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AF373" w14:textId="77777777" w:rsidR="00F45338" w:rsidRDefault="00F45338" w:rsidP="00F45338">
      <w:pPr>
        <w:tabs>
          <w:tab w:val="left" w:pos="11421"/>
        </w:tabs>
        <w:spacing w:after="449"/>
      </w:pPr>
      <w:r>
        <w:rPr>
          <w:noProof/>
        </w:rPr>
        <w:drawing>
          <wp:anchor distT="0" distB="0" distL="114300" distR="114300" simplePos="0" relativeHeight="251664384" behindDoc="0" locked="0" layoutInCell="1" allowOverlap="1" wp14:anchorId="41BDFDB3" wp14:editId="30BA8DDA">
            <wp:simplePos x="0" y="0"/>
            <wp:positionH relativeFrom="column">
              <wp:posOffset>3241675</wp:posOffset>
            </wp:positionH>
            <wp:positionV relativeFrom="paragraph">
              <wp:posOffset>0</wp:posOffset>
            </wp:positionV>
            <wp:extent cx="1080770" cy="1058545"/>
            <wp:effectExtent l="0" t="0" r="5080" b="8890"/>
            <wp:wrapThrough wrapText="bothSides">
              <wp:wrapPolygon edited="0">
                <wp:start x="0" y="0"/>
                <wp:lineTo x="0" y="21393"/>
                <wp:lineTo x="21321" y="21393"/>
                <wp:lineTo x="21321" y="0"/>
                <wp:lineTo x="0" y="0"/>
              </wp:wrapPolygon>
            </wp:wrapThrough>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8">
                      <a:extLst>
                        <a:ext uri="{28A0092B-C50C-407E-A947-70E740481C1C}">
                          <a14:useLocalDpi xmlns:a14="http://schemas.microsoft.com/office/drawing/2010/main" val="0"/>
                        </a:ext>
                      </a:extLst>
                    </a:blip>
                    <a:stretch>
                      <a:fillRect/>
                    </a:stretch>
                  </pic:blipFill>
                  <pic:spPr>
                    <a:xfrm>
                      <a:off x="0" y="0"/>
                      <a:ext cx="1080770" cy="1058367"/>
                    </a:xfrm>
                    <a:prstGeom prst="rect">
                      <a:avLst/>
                    </a:prstGeom>
                  </pic:spPr>
                </pic:pic>
              </a:graphicData>
            </a:graphic>
          </wp:anchor>
        </w:drawing>
      </w:r>
    </w:p>
    <w:p w14:paraId="449A642F" w14:textId="77777777" w:rsidR="00F45338" w:rsidRDefault="00F45338" w:rsidP="00F45338">
      <w:pPr>
        <w:spacing w:after="19"/>
      </w:pPr>
      <w:bookmarkStart w:id="0" w:name="_Hlk194770570"/>
      <w:bookmarkEnd w:id="0"/>
    </w:p>
    <w:p w14:paraId="72023E01" w14:textId="77777777" w:rsidR="00F45338" w:rsidRDefault="00F45338" w:rsidP="00F45338">
      <w:pPr>
        <w:spacing w:after="19"/>
      </w:pPr>
    </w:p>
    <w:p w14:paraId="5B11B1E2" w14:textId="77777777" w:rsidR="00F45338" w:rsidRDefault="00F45338" w:rsidP="00F45338">
      <w:pPr>
        <w:spacing w:after="19"/>
      </w:pPr>
    </w:p>
    <w:p w14:paraId="50E21F51" w14:textId="77777777" w:rsidR="00F45338" w:rsidRDefault="00F45338" w:rsidP="00F45338">
      <w:pPr>
        <w:spacing w:after="19"/>
      </w:pPr>
    </w:p>
    <w:p w14:paraId="0DD835B4" w14:textId="77777777" w:rsidR="00F45338" w:rsidRDefault="00F45338" w:rsidP="00F45338">
      <w:pPr>
        <w:spacing w:after="19"/>
      </w:pPr>
    </w:p>
    <w:p w14:paraId="3A90F49C" w14:textId="1E8F99DF" w:rsidR="00F45338" w:rsidRPr="00F45338" w:rsidRDefault="00F45338" w:rsidP="00F45338">
      <w:pPr>
        <w:jc w:val="center"/>
        <w:rPr>
          <w:b/>
          <w:bCs/>
          <w:sz w:val="40"/>
          <w:szCs w:val="40"/>
        </w:rPr>
      </w:pPr>
      <w:r w:rsidRPr="00F45338">
        <w:rPr>
          <w:b/>
          <w:bCs/>
          <w:sz w:val="40"/>
          <w:szCs w:val="40"/>
        </w:rPr>
        <w:t>Rawalpindi Medical University Rawalpindi</w:t>
      </w:r>
    </w:p>
    <w:p w14:paraId="6604E3AE" w14:textId="29683A41" w:rsidR="00F45338" w:rsidRPr="00F45338" w:rsidRDefault="00F45338" w:rsidP="00F45338">
      <w:pPr>
        <w:jc w:val="center"/>
        <w:rPr>
          <w:b/>
          <w:bCs/>
          <w:sz w:val="40"/>
          <w:szCs w:val="40"/>
        </w:rPr>
      </w:pPr>
      <w:r w:rsidRPr="00F45338">
        <w:rPr>
          <w:b/>
          <w:bCs/>
          <w:sz w:val="40"/>
          <w:szCs w:val="40"/>
        </w:rPr>
        <w:t>Department of Pathology</w:t>
      </w:r>
    </w:p>
    <w:p w14:paraId="649F7056" w14:textId="77777777" w:rsidR="00F45338" w:rsidRPr="00F45338" w:rsidRDefault="00F45338" w:rsidP="00F45338">
      <w:pPr>
        <w:jc w:val="center"/>
        <w:rPr>
          <w:b/>
          <w:bCs/>
          <w:sz w:val="40"/>
          <w:szCs w:val="40"/>
        </w:rPr>
      </w:pPr>
    </w:p>
    <w:p w14:paraId="53A5832F" w14:textId="7D1133B1" w:rsidR="00F45338" w:rsidRPr="00F45338" w:rsidRDefault="00F45338" w:rsidP="00F45338">
      <w:pPr>
        <w:jc w:val="center"/>
        <w:rPr>
          <w:b/>
          <w:bCs/>
          <w:sz w:val="40"/>
          <w:szCs w:val="40"/>
        </w:rPr>
      </w:pPr>
    </w:p>
    <w:p w14:paraId="0FA68A27" w14:textId="060EB3B7" w:rsidR="00F45338" w:rsidRPr="00F45338" w:rsidRDefault="00F45338" w:rsidP="00F45338">
      <w:pPr>
        <w:jc w:val="center"/>
        <w:rPr>
          <w:b/>
          <w:bCs/>
          <w:sz w:val="40"/>
          <w:szCs w:val="40"/>
        </w:rPr>
      </w:pPr>
      <w:r w:rsidRPr="00F45338">
        <w:rPr>
          <w:b/>
          <w:bCs/>
          <w:sz w:val="40"/>
          <w:szCs w:val="40"/>
        </w:rPr>
        <w:t>Curriculum of Learning Management System</w:t>
      </w:r>
    </w:p>
    <w:p w14:paraId="030EB91D" w14:textId="17F900B1" w:rsidR="00F45338" w:rsidRPr="00F45338" w:rsidRDefault="00F45338" w:rsidP="00F45338">
      <w:pPr>
        <w:jc w:val="center"/>
        <w:rPr>
          <w:b/>
          <w:bCs/>
          <w:sz w:val="40"/>
          <w:szCs w:val="40"/>
        </w:rPr>
      </w:pPr>
      <w:r w:rsidRPr="00F45338">
        <w:rPr>
          <w:b/>
          <w:bCs/>
          <w:sz w:val="40"/>
          <w:szCs w:val="40"/>
        </w:rPr>
        <w:t>Fourth Year MBBS 2025</w:t>
      </w:r>
    </w:p>
    <w:p w14:paraId="66E030D3" w14:textId="77777777" w:rsidR="00F45338" w:rsidRDefault="00F45338" w:rsidP="00F45338">
      <w:pPr>
        <w:rPr>
          <w:sz w:val="20"/>
          <w:szCs w:val="20"/>
        </w:rPr>
      </w:pPr>
    </w:p>
    <w:p w14:paraId="0669535C" w14:textId="77777777" w:rsidR="00DE036F" w:rsidRPr="004A7239" w:rsidRDefault="00DE036F" w:rsidP="00DE036F">
      <w:pPr>
        <w:rPr>
          <w:rFonts w:cstheme="minorHAnsi"/>
        </w:rPr>
      </w:pPr>
    </w:p>
    <w:p w14:paraId="3B7B2231" w14:textId="77777777" w:rsidR="00F45338" w:rsidRDefault="00F45338" w:rsidP="00DE036F">
      <w:pPr>
        <w:spacing w:before="100" w:beforeAutospacing="1" w:after="100" w:afterAutospacing="1" w:line="360" w:lineRule="auto"/>
        <w:jc w:val="both"/>
        <w:rPr>
          <w:rFonts w:eastAsia="Times New Roman" w:cstheme="minorHAnsi"/>
          <w:b/>
          <w:sz w:val="28"/>
          <w:szCs w:val="24"/>
        </w:rPr>
      </w:pPr>
    </w:p>
    <w:p w14:paraId="6C40BE19" w14:textId="77777777" w:rsidR="00F45338" w:rsidRDefault="00F45338" w:rsidP="00DE036F">
      <w:pPr>
        <w:spacing w:before="100" w:beforeAutospacing="1" w:after="100" w:afterAutospacing="1" w:line="360" w:lineRule="auto"/>
        <w:jc w:val="both"/>
        <w:rPr>
          <w:rFonts w:eastAsia="Times New Roman" w:cstheme="minorHAnsi"/>
          <w:b/>
          <w:sz w:val="28"/>
          <w:szCs w:val="24"/>
        </w:rPr>
      </w:pPr>
    </w:p>
    <w:p w14:paraId="77692CDF" w14:textId="77777777" w:rsidR="00F45338" w:rsidRDefault="00F45338" w:rsidP="00DE036F">
      <w:pPr>
        <w:spacing w:before="100" w:beforeAutospacing="1" w:after="100" w:afterAutospacing="1" w:line="360" w:lineRule="auto"/>
        <w:jc w:val="both"/>
        <w:rPr>
          <w:rFonts w:eastAsia="Times New Roman" w:cstheme="minorHAnsi"/>
          <w:b/>
          <w:sz w:val="28"/>
          <w:szCs w:val="24"/>
        </w:rPr>
      </w:pPr>
    </w:p>
    <w:p w14:paraId="16DC5C38" w14:textId="0AC9B674" w:rsidR="00DE036F" w:rsidRPr="00F45338" w:rsidRDefault="00DE036F" w:rsidP="00F45338">
      <w:pPr>
        <w:pStyle w:val="Heading1"/>
      </w:pPr>
      <w:bookmarkStart w:id="1" w:name="_Toc195141174"/>
      <w:bookmarkStart w:id="2" w:name="_Toc195141461"/>
      <w:bookmarkStart w:id="3" w:name="_Toc195141533"/>
      <w:r w:rsidRPr="00F45338">
        <w:lastRenderedPageBreak/>
        <w:t>Preamble</w:t>
      </w:r>
      <w:bookmarkEnd w:id="1"/>
      <w:bookmarkEnd w:id="2"/>
      <w:bookmarkEnd w:id="3"/>
      <w:r w:rsidRPr="00F45338">
        <w:t xml:space="preserve"> </w:t>
      </w:r>
    </w:p>
    <w:p w14:paraId="1ECA8864" w14:textId="77777777" w:rsidR="00DE036F" w:rsidRPr="004A7239" w:rsidRDefault="00DE036F" w:rsidP="00DE036F">
      <w:pPr>
        <w:spacing w:before="100" w:beforeAutospacing="1" w:after="100" w:afterAutospacing="1" w:line="360" w:lineRule="auto"/>
        <w:jc w:val="both"/>
        <w:rPr>
          <w:rFonts w:eastAsia="Times New Roman" w:cstheme="minorHAnsi"/>
          <w:sz w:val="24"/>
          <w:szCs w:val="24"/>
        </w:rPr>
      </w:pPr>
      <w:r w:rsidRPr="004A7239">
        <w:rPr>
          <w:rFonts w:eastAsia="Times New Roman" w:cstheme="minorHAnsi"/>
          <w:sz w:val="24"/>
          <w:szCs w:val="24"/>
        </w:rPr>
        <w:t>As current era of globalization and digitalization has significantly transformed the landscape of education. On one hand, it has introduced new challenges for institutions, teachers, and students. On the other hand, it has fostered innovation and inspired a renewed commitment to delivering quality education.</w:t>
      </w:r>
    </w:p>
    <w:p w14:paraId="5ADF3912" w14:textId="77777777" w:rsidR="00DE036F" w:rsidRPr="004A7239" w:rsidRDefault="00DE036F" w:rsidP="00DE036F">
      <w:pPr>
        <w:spacing w:before="100" w:beforeAutospacing="1" w:after="100" w:afterAutospacing="1" w:line="360" w:lineRule="auto"/>
        <w:jc w:val="both"/>
        <w:rPr>
          <w:rFonts w:eastAsia="Times New Roman" w:cstheme="minorHAnsi"/>
          <w:sz w:val="24"/>
          <w:szCs w:val="24"/>
        </w:rPr>
      </w:pPr>
      <w:r w:rsidRPr="004A7239">
        <w:rPr>
          <w:rFonts w:eastAsia="Times New Roman" w:cstheme="minorHAnsi"/>
          <w:sz w:val="24"/>
          <w:szCs w:val="24"/>
        </w:rPr>
        <w:t>This manual has been developed to ensure that online learning is standardized across the five years of medical education and four years of dental education while maintaining a high standard of quality. It serves as a comprehensive policy guideline for online teaching and learning. The document provides detailed information on the learning management system (</w:t>
      </w:r>
      <w:proofErr w:type="spellStart"/>
      <w:r w:rsidRPr="004A7239">
        <w:rPr>
          <w:rFonts w:eastAsia="Times New Roman" w:cstheme="minorHAnsi"/>
          <w:sz w:val="24"/>
          <w:szCs w:val="24"/>
        </w:rPr>
        <w:t>LMS</w:t>
      </w:r>
      <w:proofErr w:type="spellEnd"/>
      <w:r w:rsidRPr="004A7239">
        <w:rPr>
          <w:rFonts w:eastAsia="Times New Roman" w:cstheme="minorHAnsi"/>
          <w:sz w:val="24"/>
          <w:szCs w:val="24"/>
        </w:rPr>
        <w:t xml:space="preserve">), curricular framework, online assessment policy, student support services, quality assurance mechanisms, and </w:t>
      </w:r>
      <w:proofErr w:type="spellStart"/>
      <w:r w:rsidRPr="004A7239">
        <w:rPr>
          <w:rFonts w:eastAsia="Times New Roman" w:cstheme="minorHAnsi"/>
          <w:sz w:val="24"/>
          <w:szCs w:val="24"/>
        </w:rPr>
        <w:t>QEC</w:t>
      </w:r>
      <w:proofErr w:type="spellEnd"/>
      <w:r w:rsidRPr="004A7239">
        <w:rPr>
          <w:rFonts w:eastAsia="Times New Roman" w:cstheme="minorHAnsi"/>
          <w:sz w:val="24"/>
          <w:szCs w:val="24"/>
        </w:rPr>
        <w:t xml:space="preserve"> proformas for feedback. Additionally, it includes a faculty training plan designed to make online teaching more interactive and effective.</w:t>
      </w:r>
    </w:p>
    <w:p w14:paraId="409D5216" w14:textId="77777777" w:rsidR="00DE036F" w:rsidRPr="004A7239" w:rsidRDefault="00DE036F" w:rsidP="00DE036F">
      <w:pPr>
        <w:spacing w:before="100" w:beforeAutospacing="1" w:after="100" w:afterAutospacing="1" w:line="360" w:lineRule="auto"/>
        <w:jc w:val="both"/>
        <w:rPr>
          <w:rFonts w:eastAsia="Times New Roman" w:cstheme="minorHAnsi"/>
          <w:sz w:val="24"/>
          <w:szCs w:val="24"/>
        </w:rPr>
      </w:pPr>
      <w:r w:rsidRPr="004A7239">
        <w:rPr>
          <w:rFonts w:eastAsia="Times New Roman" w:cstheme="minorHAnsi"/>
          <w:sz w:val="24"/>
          <w:szCs w:val="24"/>
        </w:rPr>
        <w:t>The development of a learning management system (</w:t>
      </w:r>
      <w:proofErr w:type="spellStart"/>
      <w:r w:rsidRPr="004A7239">
        <w:rPr>
          <w:rFonts w:eastAsia="Times New Roman" w:cstheme="minorHAnsi"/>
          <w:sz w:val="24"/>
          <w:szCs w:val="24"/>
        </w:rPr>
        <w:t>LMS</w:t>
      </w:r>
      <w:proofErr w:type="spellEnd"/>
      <w:r w:rsidRPr="004A7239">
        <w:rPr>
          <w:rFonts w:eastAsia="Times New Roman" w:cstheme="minorHAnsi"/>
          <w:sz w:val="24"/>
          <w:szCs w:val="24"/>
        </w:rPr>
        <w:t xml:space="preserve">) tailored to the needs of RMU students and faculty highlights the institution’s commitment to delivering quality education during these challenging times. The </w:t>
      </w:r>
      <w:proofErr w:type="spellStart"/>
      <w:r w:rsidRPr="004A7239">
        <w:rPr>
          <w:rFonts w:eastAsia="Times New Roman" w:cstheme="minorHAnsi"/>
          <w:sz w:val="24"/>
          <w:szCs w:val="24"/>
        </w:rPr>
        <w:t>LMS</w:t>
      </w:r>
      <w:proofErr w:type="spellEnd"/>
      <w:r w:rsidRPr="004A7239">
        <w:rPr>
          <w:rFonts w:eastAsia="Times New Roman" w:cstheme="minorHAnsi"/>
          <w:sz w:val="24"/>
          <w:szCs w:val="24"/>
        </w:rPr>
        <w:t xml:space="preserve"> has been designed in accordance with the standards and guidelines set by the Higher Education Commission (</w:t>
      </w:r>
      <w:proofErr w:type="spellStart"/>
      <w:r w:rsidRPr="004A7239">
        <w:rPr>
          <w:rFonts w:eastAsia="Times New Roman" w:cstheme="minorHAnsi"/>
          <w:sz w:val="24"/>
          <w:szCs w:val="24"/>
        </w:rPr>
        <w:t>HEC</w:t>
      </w:r>
      <w:proofErr w:type="spellEnd"/>
      <w:r w:rsidRPr="004A7239">
        <w:rPr>
          <w:rFonts w:eastAsia="Times New Roman" w:cstheme="minorHAnsi"/>
          <w:sz w:val="24"/>
          <w:szCs w:val="24"/>
        </w:rPr>
        <w:t xml:space="preserve">) and Pakistan Medical and Dental Council (PMDC) . Along with course materials, the system includes an integrated mechanism for tracking student progress through quizzes and assignments. Moreover, the online assessment component ensures adherence to the academic calendar in both letter and spirit. These assessments are primarily formative in nature. In future it is planned to include evaluation proformas have also been incorporated into the </w:t>
      </w:r>
      <w:proofErr w:type="spellStart"/>
      <w:r w:rsidRPr="004A7239">
        <w:rPr>
          <w:rFonts w:eastAsia="Times New Roman" w:cstheme="minorHAnsi"/>
          <w:sz w:val="24"/>
          <w:szCs w:val="24"/>
        </w:rPr>
        <w:t>LMS</w:t>
      </w:r>
      <w:proofErr w:type="spellEnd"/>
      <w:r w:rsidRPr="004A7239">
        <w:rPr>
          <w:rFonts w:eastAsia="Times New Roman" w:cstheme="minorHAnsi"/>
          <w:sz w:val="24"/>
          <w:szCs w:val="24"/>
        </w:rPr>
        <w:t xml:space="preserve"> to facilitate regular and periodic feedback from key stakeholders, embedding a culture of monitoring and continuous quality improvement.</w:t>
      </w:r>
    </w:p>
    <w:p w14:paraId="42C027B6" w14:textId="33868818" w:rsidR="00DE036F" w:rsidRDefault="00DE036F" w:rsidP="00DE036F">
      <w:pPr>
        <w:spacing w:before="100" w:beforeAutospacing="1" w:after="100" w:afterAutospacing="1" w:line="360" w:lineRule="auto"/>
        <w:jc w:val="both"/>
        <w:rPr>
          <w:rFonts w:eastAsia="Times New Roman" w:cstheme="minorHAnsi"/>
          <w:sz w:val="24"/>
          <w:szCs w:val="24"/>
        </w:rPr>
      </w:pPr>
      <w:r w:rsidRPr="004A7239">
        <w:rPr>
          <w:rFonts w:eastAsia="Times New Roman" w:cstheme="minorHAnsi"/>
          <w:sz w:val="24"/>
          <w:szCs w:val="24"/>
        </w:rPr>
        <w:lastRenderedPageBreak/>
        <w:t>We sincerely hope and pray that our dedicated efforts to safeguard our students’ valuable time will yield positive outcomes, reflected in stakeholder satisfaction. We aspire for this initiative to become a significant milestone in further enhancing the established credibility of the institution.</w:t>
      </w:r>
    </w:p>
    <w:p w14:paraId="3E26DE48" w14:textId="6250950D" w:rsidR="00B34646" w:rsidRPr="00B34646" w:rsidRDefault="00B34646" w:rsidP="00F45338">
      <w:pPr>
        <w:pStyle w:val="Heading1"/>
      </w:pPr>
      <w:bookmarkStart w:id="4" w:name="_Toc195141175"/>
      <w:bookmarkStart w:id="5" w:name="_Toc195141462"/>
      <w:bookmarkStart w:id="6" w:name="_Toc195141534"/>
      <w:r w:rsidRPr="00B34646">
        <w:t>The Vision</w:t>
      </w:r>
      <w:bookmarkEnd w:id="4"/>
      <w:bookmarkEnd w:id="5"/>
      <w:bookmarkEnd w:id="6"/>
      <w:r w:rsidRPr="00B34646">
        <w:t xml:space="preserve"> </w:t>
      </w:r>
    </w:p>
    <w:p w14:paraId="742A57EE" w14:textId="77777777" w:rsidR="00B34646" w:rsidRDefault="00B34646" w:rsidP="00B34646">
      <w:pPr>
        <w:spacing w:after="280" w:line="357" w:lineRule="auto"/>
        <w:ind w:left="-5" w:right="-11" w:hanging="10"/>
        <w:jc w:val="both"/>
      </w:pPr>
      <w:r>
        <w:rPr>
          <w:rFonts w:ascii="Times New Roman" w:eastAsia="Times New Roman" w:hAnsi="Times New Roman" w:cs="Times New Roman"/>
          <w:sz w:val="24"/>
        </w:rPr>
        <w:t xml:space="preserve">As current era of globalization and digitalization has significantly transformed the landscape of education. On one hand, it has introduced new challenges for institutions, teachers, and students. On the other hand, it has fostered innovation and inspired a renewed commitment to delivering quality education. </w:t>
      </w:r>
    </w:p>
    <w:p w14:paraId="177C3542" w14:textId="77777777" w:rsidR="00B34646" w:rsidRDefault="00B34646" w:rsidP="00B34646">
      <w:pPr>
        <w:spacing w:after="317" w:line="357" w:lineRule="auto"/>
        <w:ind w:left="-5" w:right="-11" w:hanging="10"/>
        <w:jc w:val="both"/>
      </w:pPr>
      <w:r>
        <w:rPr>
          <w:rFonts w:ascii="Times New Roman" w:eastAsia="Times New Roman" w:hAnsi="Times New Roman" w:cs="Times New Roman"/>
          <w:sz w:val="24"/>
        </w:rPr>
        <w:t>This manual has been developed to ensure that online learning is standardized across the five years of medical education and four years of dental education while maintaining a high standard of quality. It serves as a comprehensive policy guideline for online teaching and learning. The document provides detailed information on the learning management system (</w:t>
      </w:r>
      <w:proofErr w:type="spellStart"/>
      <w:r>
        <w:rPr>
          <w:rFonts w:ascii="Times New Roman" w:eastAsia="Times New Roman" w:hAnsi="Times New Roman" w:cs="Times New Roman"/>
          <w:sz w:val="24"/>
        </w:rPr>
        <w:t>LMS</w:t>
      </w:r>
      <w:proofErr w:type="spellEnd"/>
      <w:r>
        <w:rPr>
          <w:rFonts w:ascii="Times New Roman" w:eastAsia="Times New Roman" w:hAnsi="Times New Roman" w:cs="Times New Roman"/>
          <w:sz w:val="24"/>
        </w:rPr>
        <w:t xml:space="preserve">), curricular framework, online assessment policy, student support services, quality assurance mechanisms, and </w:t>
      </w:r>
      <w:proofErr w:type="spellStart"/>
      <w:r>
        <w:rPr>
          <w:rFonts w:ascii="Times New Roman" w:eastAsia="Times New Roman" w:hAnsi="Times New Roman" w:cs="Times New Roman"/>
          <w:sz w:val="24"/>
        </w:rPr>
        <w:t>QEC</w:t>
      </w:r>
      <w:proofErr w:type="spellEnd"/>
      <w:r>
        <w:rPr>
          <w:rFonts w:ascii="Times New Roman" w:eastAsia="Times New Roman" w:hAnsi="Times New Roman" w:cs="Times New Roman"/>
          <w:sz w:val="24"/>
        </w:rPr>
        <w:t xml:space="preserve"> proformas for feedback. Additionally, it includes a faculty training plan designed to make online teaching more interactive and effective. </w:t>
      </w:r>
    </w:p>
    <w:p w14:paraId="1313D8C1" w14:textId="523AB7ED" w:rsidR="00B34646" w:rsidRDefault="00B34646" w:rsidP="00B34646">
      <w:pPr>
        <w:spacing w:after="280" w:line="357" w:lineRule="auto"/>
        <w:ind w:left="-5" w:right="-11" w:hanging="10"/>
        <w:jc w:val="both"/>
        <w:rPr>
          <w:rFonts w:ascii="Times New Roman" w:eastAsia="Times New Roman" w:hAnsi="Times New Roman" w:cs="Times New Roman"/>
          <w:sz w:val="24"/>
        </w:rPr>
      </w:pPr>
      <w:r>
        <w:rPr>
          <w:rFonts w:ascii="Times New Roman" w:eastAsia="Times New Roman" w:hAnsi="Times New Roman" w:cs="Times New Roman"/>
          <w:sz w:val="24"/>
        </w:rPr>
        <w:t>The development of a learning management system (</w:t>
      </w:r>
      <w:proofErr w:type="spellStart"/>
      <w:r>
        <w:rPr>
          <w:rFonts w:ascii="Times New Roman" w:eastAsia="Times New Roman" w:hAnsi="Times New Roman" w:cs="Times New Roman"/>
          <w:sz w:val="24"/>
        </w:rPr>
        <w:t>LMS</w:t>
      </w:r>
      <w:proofErr w:type="spellEnd"/>
      <w:r>
        <w:rPr>
          <w:rFonts w:ascii="Times New Roman" w:eastAsia="Times New Roman" w:hAnsi="Times New Roman" w:cs="Times New Roman"/>
          <w:sz w:val="24"/>
        </w:rPr>
        <w:t xml:space="preserve">) tailored to the needs of RMU students and faculty highlights the institution’s commitment to delivering quality education during these challenging times. The </w:t>
      </w:r>
      <w:proofErr w:type="spellStart"/>
      <w:r>
        <w:rPr>
          <w:rFonts w:ascii="Times New Roman" w:eastAsia="Times New Roman" w:hAnsi="Times New Roman" w:cs="Times New Roman"/>
          <w:sz w:val="24"/>
        </w:rPr>
        <w:t>LMS</w:t>
      </w:r>
      <w:proofErr w:type="spellEnd"/>
      <w:r>
        <w:rPr>
          <w:rFonts w:ascii="Times New Roman" w:eastAsia="Times New Roman" w:hAnsi="Times New Roman" w:cs="Times New Roman"/>
          <w:sz w:val="24"/>
        </w:rPr>
        <w:t xml:space="preserve"> has been designed in accordance with the standards and guidelines set by the Higher Education Commission (</w:t>
      </w:r>
      <w:proofErr w:type="spellStart"/>
      <w:r>
        <w:rPr>
          <w:rFonts w:ascii="Times New Roman" w:eastAsia="Times New Roman" w:hAnsi="Times New Roman" w:cs="Times New Roman"/>
          <w:sz w:val="24"/>
        </w:rPr>
        <w:t>HEC</w:t>
      </w:r>
      <w:proofErr w:type="spellEnd"/>
      <w:r>
        <w:rPr>
          <w:rFonts w:ascii="Times New Roman" w:eastAsia="Times New Roman" w:hAnsi="Times New Roman" w:cs="Times New Roman"/>
          <w:sz w:val="24"/>
        </w:rPr>
        <w:t xml:space="preserve">) and Pakistan Medical and Dental Council (PMDC) . Along with course materials, the system includes an integrated mechanism for tracking student progress through quizzes and assignments. Moreover, the online assessment component ensures adherence to the academic calendar in both letter and spirit. </w:t>
      </w:r>
    </w:p>
    <w:p w14:paraId="31AEE6BA" w14:textId="77777777" w:rsidR="00FE0936" w:rsidRDefault="00FE0936" w:rsidP="00B34646">
      <w:pPr>
        <w:spacing w:after="280" w:line="357" w:lineRule="auto"/>
        <w:ind w:left="-5" w:right="-11" w:hanging="10"/>
        <w:jc w:val="both"/>
      </w:pPr>
    </w:p>
    <w:p w14:paraId="4B1FC8A6" w14:textId="3901A089" w:rsidR="00B34646" w:rsidRDefault="00B34646" w:rsidP="00DE036F">
      <w:pPr>
        <w:spacing w:before="100" w:beforeAutospacing="1" w:after="100" w:afterAutospacing="1" w:line="360" w:lineRule="auto"/>
        <w:jc w:val="both"/>
        <w:rPr>
          <w:rFonts w:eastAsia="Times New Roman" w:cstheme="minorHAnsi"/>
          <w:sz w:val="24"/>
          <w:szCs w:val="24"/>
        </w:rPr>
      </w:pPr>
    </w:p>
    <w:p w14:paraId="0E788C07" w14:textId="009930F9" w:rsidR="000C3D2E" w:rsidRPr="00FE0936" w:rsidRDefault="00FE0936" w:rsidP="00FE0936">
      <w:pPr>
        <w:spacing w:before="100" w:beforeAutospacing="1" w:after="100" w:afterAutospacing="1" w:line="360" w:lineRule="auto"/>
        <w:jc w:val="center"/>
        <w:rPr>
          <w:rFonts w:ascii="Algerian" w:eastAsia="Times New Roman" w:hAnsi="Algerian" w:cstheme="minorHAnsi"/>
          <w:sz w:val="24"/>
          <w:szCs w:val="24"/>
        </w:rPr>
      </w:pPr>
      <w:r w:rsidRPr="00FE0936">
        <w:rPr>
          <w:rFonts w:ascii="Algerian" w:eastAsia="Times New Roman" w:hAnsi="Algerian" w:cstheme="minorHAnsi"/>
          <w:sz w:val="24"/>
          <w:szCs w:val="24"/>
        </w:rPr>
        <w:lastRenderedPageBreak/>
        <w:t>TABLE OF CONTENTS</w:t>
      </w:r>
    </w:p>
    <w:bookmarkStart w:id="7" w:name="_Toc195141176"/>
    <w:bookmarkStart w:id="8" w:name="_Toc195141463"/>
    <w:p w14:paraId="4FF50118" w14:textId="06BF52A7" w:rsidR="00FE0936" w:rsidRDefault="00FE0936">
      <w:pPr>
        <w:pStyle w:val="TOC1"/>
        <w:tabs>
          <w:tab w:val="right" w:leader="dot" w:pos="12950"/>
        </w:tabs>
        <w:rPr>
          <w:rFonts w:eastAsiaTheme="minorEastAsia"/>
          <w:noProof/>
          <w:lang w:val="en-PK" w:eastAsia="en-PK"/>
        </w:rPr>
      </w:pPr>
      <w:r>
        <w:rPr>
          <w:rFonts w:eastAsia="Times New Roman" w:cstheme="minorHAnsi"/>
          <w:b/>
          <w:bCs/>
          <w:sz w:val="24"/>
          <w:szCs w:val="24"/>
        </w:rPr>
        <w:fldChar w:fldCharType="begin"/>
      </w:r>
      <w:r>
        <w:rPr>
          <w:rFonts w:eastAsia="Times New Roman" w:cstheme="minorHAnsi"/>
          <w:b/>
          <w:bCs/>
          <w:sz w:val="24"/>
          <w:szCs w:val="24"/>
        </w:rPr>
        <w:instrText xml:space="preserve"> TOC \o "1-2" \h \z \u </w:instrText>
      </w:r>
      <w:r>
        <w:rPr>
          <w:rFonts w:eastAsia="Times New Roman" w:cstheme="minorHAnsi"/>
          <w:b/>
          <w:bCs/>
          <w:sz w:val="24"/>
          <w:szCs w:val="24"/>
        </w:rPr>
        <w:fldChar w:fldCharType="separate"/>
      </w:r>
      <w:hyperlink w:anchor="_Toc195141533" w:history="1">
        <w:r w:rsidRPr="00C2250E">
          <w:rPr>
            <w:rStyle w:val="Hyperlink"/>
            <w:noProof/>
          </w:rPr>
          <w:t>Pr</w:t>
        </w:r>
        <w:bookmarkStart w:id="9" w:name="_GoBack"/>
        <w:bookmarkEnd w:id="9"/>
        <w:r w:rsidRPr="00C2250E">
          <w:rPr>
            <w:rStyle w:val="Hyperlink"/>
            <w:noProof/>
          </w:rPr>
          <w:t>eamble</w:t>
        </w:r>
        <w:r>
          <w:rPr>
            <w:noProof/>
            <w:webHidden/>
          </w:rPr>
          <w:tab/>
        </w:r>
        <w:r>
          <w:rPr>
            <w:noProof/>
            <w:webHidden/>
          </w:rPr>
          <w:fldChar w:fldCharType="begin"/>
        </w:r>
        <w:r>
          <w:rPr>
            <w:noProof/>
            <w:webHidden/>
          </w:rPr>
          <w:instrText xml:space="preserve"> PAGEREF _Toc195141533 \h </w:instrText>
        </w:r>
        <w:r>
          <w:rPr>
            <w:noProof/>
            <w:webHidden/>
          </w:rPr>
        </w:r>
        <w:r>
          <w:rPr>
            <w:noProof/>
            <w:webHidden/>
          </w:rPr>
          <w:fldChar w:fldCharType="separate"/>
        </w:r>
        <w:r w:rsidR="0047683A">
          <w:rPr>
            <w:noProof/>
            <w:webHidden/>
          </w:rPr>
          <w:t>2</w:t>
        </w:r>
        <w:r>
          <w:rPr>
            <w:noProof/>
            <w:webHidden/>
          </w:rPr>
          <w:fldChar w:fldCharType="end"/>
        </w:r>
      </w:hyperlink>
    </w:p>
    <w:p w14:paraId="0537D961" w14:textId="488F2EDC" w:rsidR="00FE0936" w:rsidRDefault="00FE0936">
      <w:pPr>
        <w:pStyle w:val="TOC1"/>
        <w:tabs>
          <w:tab w:val="right" w:leader="dot" w:pos="12950"/>
        </w:tabs>
        <w:rPr>
          <w:rFonts w:eastAsiaTheme="minorEastAsia"/>
          <w:noProof/>
          <w:lang w:val="en-PK" w:eastAsia="en-PK"/>
        </w:rPr>
      </w:pPr>
      <w:hyperlink w:anchor="_Toc195141534" w:history="1">
        <w:r w:rsidRPr="00C2250E">
          <w:rPr>
            <w:rStyle w:val="Hyperlink"/>
            <w:noProof/>
          </w:rPr>
          <w:t>The Vision</w:t>
        </w:r>
        <w:r>
          <w:rPr>
            <w:noProof/>
            <w:webHidden/>
          </w:rPr>
          <w:tab/>
        </w:r>
        <w:r>
          <w:rPr>
            <w:noProof/>
            <w:webHidden/>
          </w:rPr>
          <w:fldChar w:fldCharType="begin"/>
        </w:r>
        <w:r>
          <w:rPr>
            <w:noProof/>
            <w:webHidden/>
          </w:rPr>
          <w:instrText xml:space="preserve"> PAGEREF _Toc195141534 \h </w:instrText>
        </w:r>
        <w:r>
          <w:rPr>
            <w:noProof/>
            <w:webHidden/>
          </w:rPr>
        </w:r>
        <w:r>
          <w:rPr>
            <w:noProof/>
            <w:webHidden/>
          </w:rPr>
          <w:fldChar w:fldCharType="separate"/>
        </w:r>
        <w:r w:rsidR="0047683A">
          <w:rPr>
            <w:noProof/>
            <w:webHidden/>
          </w:rPr>
          <w:t>3</w:t>
        </w:r>
        <w:r>
          <w:rPr>
            <w:noProof/>
            <w:webHidden/>
          </w:rPr>
          <w:fldChar w:fldCharType="end"/>
        </w:r>
      </w:hyperlink>
    </w:p>
    <w:p w14:paraId="4A9B01AE" w14:textId="4575A9B0" w:rsidR="00FE0936" w:rsidRDefault="00FE0936">
      <w:pPr>
        <w:pStyle w:val="TOC1"/>
        <w:tabs>
          <w:tab w:val="right" w:leader="dot" w:pos="12950"/>
        </w:tabs>
        <w:rPr>
          <w:rFonts w:eastAsiaTheme="minorEastAsia"/>
          <w:noProof/>
          <w:lang w:val="en-PK" w:eastAsia="en-PK"/>
        </w:rPr>
      </w:pPr>
      <w:hyperlink w:anchor="_Toc195141535" w:history="1">
        <w:r w:rsidRPr="00C2250E">
          <w:rPr>
            <w:rStyle w:val="Hyperlink"/>
            <w:rFonts w:eastAsia="Calibri"/>
            <w:noProof/>
            <w:lang w:val="en-GB"/>
          </w:rPr>
          <w:t>LEARNING MANAGEMENT SYSTEM RMU</w:t>
        </w:r>
        <w:r>
          <w:rPr>
            <w:noProof/>
            <w:webHidden/>
          </w:rPr>
          <w:tab/>
        </w:r>
        <w:r>
          <w:rPr>
            <w:noProof/>
            <w:webHidden/>
          </w:rPr>
          <w:fldChar w:fldCharType="begin"/>
        </w:r>
        <w:r>
          <w:rPr>
            <w:noProof/>
            <w:webHidden/>
          </w:rPr>
          <w:instrText xml:space="preserve"> PAGEREF _Toc195141535 \h </w:instrText>
        </w:r>
        <w:r>
          <w:rPr>
            <w:noProof/>
            <w:webHidden/>
          </w:rPr>
        </w:r>
        <w:r>
          <w:rPr>
            <w:noProof/>
            <w:webHidden/>
          </w:rPr>
          <w:fldChar w:fldCharType="separate"/>
        </w:r>
        <w:r w:rsidR="0047683A">
          <w:rPr>
            <w:noProof/>
            <w:webHidden/>
          </w:rPr>
          <w:t>5</w:t>
        </w:r>
        <w:r>
          <w:rPr>
            <w:noProof/>
            <w:webHidden/>
          </w:rPr>
          <w:fldChar w:fldCharType="end"/>
        </w:r>
      </w:hyperlink>
    </w:p>
    <w:p w14:paraId="379C46D4" w14:textId="47915AC7" w:rsidR="00FE0936" w:rsidRDefault="00FE0936">
      <w:pPr>
        <w:pStyle w:val="TOC1"/>
        <w:tabs>
          <w:tab w:val="right" w:leader="dot" w:pos="12950"/>
        </w:tabs>
        <w:rPr>
          <w:rFonts w:eastAsiaTheme="minorEastAsia"/>
          <w:noProof/>
          <w:lang w:val="en-PK" w:eastAsia="en-PK"/>
        </w:rPr>
      </w:pPr>
      <w:hyperlink w:anchor="_Toc195141536" w:history="1">
        <w:r w:rsidRPr="00C2250E">
          <w:rPr>
            <w:rStyle w:val="Hyperlink"/>
            <w:rFonts w:eastAsia="Times New Roman"/>
            <w:noProof/>
          </w:rPr>
          <w:t>Framework for LMS Assessment for Undergraduate Medical Students</w:t>
        </w:r>
        <w:r>
          <w:rPr>
            <w:noProof/>
            <w:webHidden/>
          </w:rPr>
          <w:tab/>
        </w:r>
        <w:r>
          <w:rPr>
            <w:noProof/>
            <w:webHidden/>
          </w:rPr>
          <w:fldChar w:fldCharType="begin"/>
        </w:r>
        <w:r>
          <w:rPr>
            <w:noProof/>
            <w:webHidden/>
          </w:rPr>
          <w:instrText xml:space="preserve"> PAGEREF _Toc195141536 \h </w:instrText>
        </w:r>
        <w:r>
          <w:rPr>
            <w:noProof/>
            <w:webHidden/>
          </w:rPr>
        </w:r>
        <w:r>
          <w:rPr>
            <w:noProof/>
            <w:webHidden/>
          </w:rPr>
          <w:fldChar w:fldCharType="separate"/>
        </w:r>
        <w:r w:rsidR="0047683A">
          <w:rPr>
            <w:noProof/>
            <w:webHidden/>
          </w:rPr>
          <w:t>6</w:t>
        </w:r>
        <w:r>
          <w:rPr>
            <w:noProof/>
            <w:webHidden/>
          </w:rPr>
          <w:fldChar w:fldCharType="end"/>
        </w:r>
      </w:hyperlink>
    </w:p>
    <w:p w14:paraId="01560BF6" w14:textId="75671320" w:rsidR="00FE0936" w:rsidRDefault="00FE0936">
      <w:pPr>
        <w:pStyle w:val="TOC1"/>
        <w:tabs>
          <w:tab w:val="right" w:leader="dot" w:pos="12950"/>
        </w:tabs>
        <w:rPr>
          <w:rFonts w:eastAsiaTheme="minorEastAsia"/>
          <w:noProof/>
          <w:lang w:val="en-PK" w:eastAsia="en-PK"/>
        </w:rPr>
      </w:pPr>
      <w:hyperlink w:anchor="_Toc195141537" w:history="1">
        <w:r w:rsidRPr="00C2250E">
          <w:rPr>
            <w:rStyle w:val="Hyperlink"/>
            <w:rFonts w:eastAsia="Calibri"/>
            <w:noProof/>
          </w:rPr>
          <w:t>TOS for LMS Department of Pathology:</w:t>
        </w:r>
        <w:r>
          <w:rPr>
            <w:noProof/>
            <w:webHidden/>
          </w:rPr>
          <w:tab/>
        </w:r>
        <w:r>
          <w:rPr>
            <w:noProof/>
            <w:webHidden/>
          </w:rPr>
          <w:fldChar w:fldCharType="begin"/>
        </w:r>
        <w:r>
          <w:rPr>
            <w:noProof/>
            <w:webHidden/>
          </w:rPr>
          <w:instrText xml:space="preserve"> PAGEREF _Toc195141537 \h </w:instrText>
        </w:r>
        <w:r>
          <w:rPr>
            <w:noProof/>
            <w:webHidden/>
          </w:rPr>
        </w:r>
        <w:r>
          <w:rPr>
            <w:noProof/>
            <w:webHidden/>
          </w:rPr>
          <w:fldChar w:fldCharType="separate"/>
        </w:r>
        <w:r w:rsidR="0047683A">
          <w:rPr>
            <w:noProof/>
            <w:webHidden/>
          </w:rPr>
          <w:t>12</w:t>
        </w:r>
        <w:r>
          <w:rPr>
            <w:noProof/>
            <w:webHidden/>
          </w:rPr>
          <w:fldChar w:fldCharType="end"/>
        </w:r>
      </w:hyperlink>
    </w:p>
    <w:p w14:paraId="5D1580C8" w14:textId="063C1D7A" w:rsidR="00FE0936" w:rsidRDefault="00FE0936">
      <w:pPr>
        <w:pStyle w:val="TOC1"/>
        <w:tabs>
          <w:tab w:val="right" w:leader="dot" w:pos="12950"/>
        </w:tabs>
        <w:rPr>
          <w:rFonts w:eastAsiaTheme="minorEastAsia"/>
          <w:noProof/>
          <w:lang w:val="en-PK" w:eastAsia="en-PK"/>
        </w:rPr>
      </w:pPr>
      <w:hyperlink w:anchor="_Toc195141538" w:history="1">
        <w:r w:rsidRPr="00C2250E">
          <w:rPr>
            <w:rStyle w:val="Hyperlink"/>
            <w:noProof/>
          </w:rPr>
          <w:t>LMS ASSESSMENT CONTENT  4</w:t>
        </w:r>
        <w:r w:rsidRPr="00C2250E">
          <w:rPr>
            <w:rStyle w:val="Hyperlink"/>
            <w:noProof/>
            <w:vertAlign w:val="superscript"/>
          </w:rPr>
          <w:t>TH</w:t>
        </w:r>
        <w:r w:rsidRPr="00C2250E">
          <w:rPr>
            <w:rStyle w:val="Hyperlink"/>
            <w:noProof/>
          </w:rPr>
          <w:t xml:space="preserve"> YR MBBS 2025</w:t>
        </w:r>
        <w:r>
          <w:rPr>
            <w:noProof/>
            <w:webHidden/>
          </w:rPr>
          <w:tab/>
        </w:r>
        <w:r>
          <w:rPr>
            <w:noProof/>
            <w:webHidden/>
          </w:rPr>
          <w:fldChar w:fldCharType="begin"/>
        </w:r>
        <w:r>
          <w:rPr>
            <w:noProof/>
            <w:webHidden/>
          </w:rPr>
          <w:instrText xml:space="preserve"> PAGEREF _Toc195141538 \h </w:instrText>
        </w:r>
        <w:r>
          <w:rPr>
            <w:noProof/>
            <w:webHidden/>
          </w:rPr>
        </w:r>
        <w:r>
          <w:rPr>
            <w:noProof/>
            <w:webHidden/>
          </w:rPr>
          <w:fldChar w:fldCharType="separate"/>
        </w:r>
        <w:r w:rsidR="0047683A">
          <w:rPr>
            <w:noProof/>
            <w:webHidden/>
          </w:rPr>
          <w:t>14</w:t>
        </w:r>
        <w:r>
          <w:rPr>
            <w:noProof/>
            <w:webHidden/>
          </w:rPr>
          <w:fldChar w:fldCharType="end"/>
        </w:r>
      </w:hyperlink>
    </w:p>
    <w:p w14:paraId="1CFA5D24" w14:textId="7864369D" w:rsidR="00FE0936" w:rsidRDefault="00FE0936">
      <w:pPr>
        <w:pStyle w:val="TOC2"/>
        <w:tabs>
          <w:tab w:val="right" w:leader="dot" w:pos="12950"/>
        </w:tabs>
        <w:rPr>
          <w:rFonts w:eastAsiaTheme="minorEastAsia"/>
          <w:noProof/>
          <w:lang w:val="en-PK" w:eastAsia="en-PK"/>
        </w:rPr>
      </w:pPr>
      <w:hyperlink w:anchor="_Toc195141539" w:history="1">
        <w:r w:rsidRPr="00C2250E">
          <w:rPr>
            <w:rStyle w:val="Hyperlink"/>
            <w:noProof/>
          </w:rPr>
          <w:t>Endocrinology Module XXIII</w:t>
        </w:r>
        <w:r>
          <w:rPr>
            <w:noProof/>
            <w:webHidden/>
          </w:rPr>
          <w:tab/>
        </w:r>
        <w:r>
          <w:rPr>
            <w:noProof/>
            <w:webHidden/>
          </w:rPr>
          <w:fldChar w:fldCharType="begin"/>
        </w:r>
        <w:r>
          <w:rPr>
            <w:noProof/>
            <w:webHidden/>
          </w:rPr>
          <w:instrText xml:space="preserve"> PAGEREF _Toc195141539 \h </w:instrText>
        </w:r>
        <w:r>
          <w:rPr>
            <w:noProof/>
            <w:webHidden/>
          </w:rPr>
        </w:r>
        <w:r>
          <w:rPr>
            <w:noProof/>
            <w:webHidden/>
          </w:rPr>
          <w:fldChar w:fldCharType="separate"/>
        </w:r>
        <w:r w:rsidR="0047683A">
          <w:rPr>
            <w:noProof/>
            <w:webHidden/>
          </w:rPr>
          <w:t>14</w:t>
        </w:r>
        <w:r>
          <w:rPr>
            <w:noProof/>
            <w:webHidden/>
          </w:rPr>
          <w:fldChar w:fldCharType="end"/>
        </w:r>
      </w:hyperlink>
    </w:p>
    <w:p w14:paraId="4BD3DCE8" w14:textId="30110590" w:rsidR="00FE0936" w:rsidRDefault="00FE0936">
      <w:pPr>
        <w:pStyle w:val="TOC2"/>
        <w:tabs>
          <w:tab w:val="right" w:leader="dot" w:pos="12950"/>
        </w:tabs>
        <w:rPr>
          <w:rFonts w:eastAsiaTheme="minorEastAsia"/>
          <w:noProof/>
          <w:lang w:val="en-PK" w:eastAsia="en-PK"/>
        </w:rPr>
      </w:pPr>
      <w:hyperlink w:anchor="_Toc195141540" w:history="1">
        <w:r w:rsidRPr="00C2250E">
          <w:rPr>
            <w:rStyle w:val="Hyperlink"/>
            <w:noProof/>
          </w:rPr>
          <w:t>Reproductive Health &amp; Population Medicine module XXIV</w:t>
        </w:r>
        <w:r>
          <w:rPr>
            <w:noProof/>
            <w:webHidden/>
          </w:rPr>
          <w:tab/>
        </w:r>
        <w:r>
          <w:rPr>
            <w:noProof/>
            <w:webHidden/>
          </w:rPr>
          <w:fldChar w:fldCharType="begin"/>
        </w:r>
        <w:r>
          <w:rPr>
            <w:noProof/>
            <w:webHidden/>
          </w:rPr>
          <w:instrText xml:space="preserve"> PAGEREF _Toc195141540 \h </w:instrText>
        </w:r>
        <w:r>
          <w:rPr>
            <w:noProof/>
            <w:webHidden/>
          </w:rPr>
        </w:r>
        <w:r>
          <w:rPr>
            <w:noProof/>
            <w:webHidden/>
          </w:rPr>
          <w:fldChar w:fldCharType="separate"/>
        </w:r>
        <w:r w:rsidR="0047683A">
          <w:rPr>
            <w:noProof/>
            <w:webHidden/>
          </w:rPr>
          <w:t>16</w:t>
        </w:r>
        <w:r>
          <w:rPr>
            <w:noProof/>
            <w:webHidden/>
          </w:rPr>
          <w:fldChar w:fldCharType="end"/>
        </w:r>
      </w:hyperlink>
    </w:p>
    <w:p w14:paraId="19CE9E47" w14:textId="1730E3CE" w:rsidR="00FE0936" w:rsidRDefault="00FE0936">
      <w:pPr>
        <w:pStyle w:val="TOC2"/>
        <w:tabs>
          <w:tab w:val="right" w:leader="dot" w:pos="12950"/>
        </w:tabs>
        <w:rPr>
          <w:rFonts w:eastAsiaTheme="minorEastAsia"/>
          <w:noProof/>
          <w:lang w:val="en-PK" w:eastAsia="en-PK"/>
        </w:rPr>
      </w:pPr>
      <w:hyperlink w:anchor="_Toc195141541" w:history="1">
        <w:r w:rsidRPr="00C2250E">
          <w:rPr>
            <w:rStyle w:val="Hyperlink"/>
            <w:noProof/>
          </w:rPr>
          <w:t>Renal Module XXV</w:t>
        </w:r>
        <w:r>
          <w:rPr>
            <w:noProof/>
            <w:webHidden/>
          </w:rPr>
          <w:tab/>
        </w:r>
        <w:r>
          <w:rPr>
            <w:noProof/>
            <w:webHidden/>
          </w:rPr>
          <w:fldChar w:fldCharType="begin"/>
        </w:r>
        <w:r>
          <w:rPr>
            <w:noProof/>
            <w:webHidden/>
          </w:rPr>
          <w:instrText xml:space="preserve"> PAGEREF _Toc195141541 \h </w:instrText>
        </w:r>
        <w:r>
          <w:rPr>
            <w:noProof/>
            <w:webHidden/>
          </w:rPr>
        </w:r>
        <w:r>
          <w:rPr>
            <w:noProof/>
            <w:webHidden/>
          </w:rPr>
          <w:fldChar w:fldCharType="separate"/>
        </w:r>
        <w:r w:rsidR="0047683A">
          <w:rPr>
            <w:noProof/>
            <w:webHidden/>
          </w:rPr>
          <w:t>19</w:t>
        </w:r>
        <w:r>
          <w:rPr>
            <w:noProof/>
            <w:webHidden/>
          </w:rPr>
          <w:fldChar w:fldCharType="end"/>
        </w:r>
      </w:hyperlink>
    </w:p>
    <w:p w14:paraId="269AD626" w14:textId="1F43C930" w:rsidR="00FE0936" w:rsidRDefault="00FE0936">
      <w:pPr>
        <w:pStyle w:val="TOC2"/>
        <w:tabs>
          <w:tab w:val="right" w:leader="dot" w:pos="12950"/>
        </w:tabs>
        <w:rPr>
          <w:rStyle w:val="Hyperlink"/>
          <w:noProof/>
        </w:rPr>
      </w:pPr>
      <w:hyperlink w:anchor="_Toc195141542" w:history="1">
        <w:r w:rsidRPr="00C2250E">
          <w:rPr>
            <w:rStyle w:val="Hyperlink"/>
            <w:noProof/>
          </w:rPr>
          <w:t>CNS &amp; Psychiatry Module XXVI</w:t>
        </w:r>
        <w:r>
          <w:rPr>
            <w:noProof/>
            <w:webHidden/>
          </w:rPr>
          <w:tab/>
        </w:r>
        <w:r>
          <w:rPr>
            <w:noProof/>
            <w:webHidden/>
          </w:rPr>
          <w:fldChar w:fldCharType="begin"/>
        </w:r>
        <w:r>
          <w:rPr>
            <w:noProof/>
            <w:webHidden/>
          </w:rPr>
          <w:instrText xml:space="preserve"> PAGEREF _Toc195141542 \h </w:instrText>
        </w:r>
        <w:r>
          <w:rPr>
            <w:noProof/>
            <w:webHidden/>
          </w:rPr>
        </w:r>
        <w:r>
          <w:rPr>
            <w:noProof/>
            <w:webHidden/>
          </w:rPr>
          <w:fldChar w:fldCharType="separate"/>
        </w:r>
        <w:r w:rsidR="0047683A">
          <w:rPr>
            <w:noProof/>
            <w:webHidden/>
          </w:rPr>
          <w:t>21</w:t>
        </w:r>
        <w:r>
          <w:rPr>
            <w:noProof/>
            <w:webHidden/>
          </w:rPr>
          <w:fldChar w:fldCharType="end"/>
        </w:r>
      </w:hyperlink>
    </w:p>
    <w:p w14:paraId="4773814B" w14:textId="3533F626" w:rsidR="00FE0936" w:rsidRDefault="00FE0936" w:rsidP="00FE0936">
      <w:pPr>
        <w:rPr>
          <w:noProof/>
        </w:rPr>
      </w:pPr>
    </w:p>
    <w:p w14:paraId="2576CE26" w14:textId="59CF4013" w:rsidR="00FE0936" w:rsidRDefault="00FE0936" w:rsidP="00FE0936">
      <w:pPr>
        <w:rPr>
          <w:noProof/>
        </w:rPr>
      </w:pPr>
    </w:p>
    <w:p w14:paraId="7EDA028C" w14:textId="0CA0B969" w:rsidR="00FE0936" w:rsidRDefault="00FE0936" w:rsidP="00FE0936">
      <w:pPr>
        <w:rPr>
          <w:noProof/>
        </w:rPr>
      </w:pPr>
    </w:p>
    <w:p w14:paraId="0CF5B110" w14:textId="489663F7" w:rsidR="00FE0936" w:rsidRDefault="00FE0936" w:rsidP="00FE0936">
      <w:pPr>
        <w:rPr>
          <w:noProof/>
        </w:rPr>
      </w:pPr>
    </w:p>
    <w:p w14:paraId="4C85DA90" w14:textId="461EAC5D" w:rsidR="00FE0936" w:rsidRDefault="00FE0936" w:rsidP="00FE0936">
      <w:pPr>
        <w:rPr>
          <w:noProof/>
        </w:rPr>
      </w:pPr>
    </w:p>
    <w:p w14:paraId="21C754C3" w14:textId="770B82AC" w:rsidR="00FE0936" w:rsidRDefault="00FE0936" w:rsidP="00FE0936">
      <w:pPr>
        <w:rPr>
          <w:noProof/>
        </w:rPr>
      </w:pPr>
    </w:p>
    <w:p w14:paraId="0FA0E56B" w14:textId="2A8DE0C3" w:rsidR="00FE0936" w:rsidRDefault="00FE0936" w:rsidP="00FE0936">
      <w:pPr>
        <w:rPr>
          <w:noProof/>
        </w:rPr>
      </w:pPr>
    </w:p>
    <w:p w14:paraId="1FF456BC" w14:textId="7BB01F1E" w:rsidR="00FE0936" w:rsidRDefault="00FE0936" w:rsidP="00FE0936">
      <w:pPr>
        <w:rPr>
          <w:noProof/>
        </w:rPr>
      </w:pPr>
    </w:p>
    <w:p w14:paraId="2EA6C446" w14:textId="77777777" w:rsidR="00FE0936" w:rsidRPr="00FE0936" w:rsidRDefault="00FE0936" w:rsidP="00FE0936">
      <w:pPr>
        <w:rPr>
          <w:noProof/>
        </w:rPr>
      </w:pPr>
    </w:p>
    <w:p w14:paraId="60C0512C" w14:textId="4340F321" w:rsidR="00DE036F" w:rsidRPr="004A7239" w:rsidRDefault="00FE0936" w:rsidP="00F45338">
      <w:pPr>
        <w:pStyle w:val="Heading1"/>
        <w:rPr>
          <w:rFonts w:eastAsia="Calibri"/>
          <w:lang w:val="en-GB"/>
        </w:rPr>
      </w:pPr>
      <w:r>
        <w:rPr>
          <w:rFonts w:asciiTheme="minorHAnsi" w:eastAsia="Times New Roman" w:hAnsiTheme="minorHAnsi" w:cstheme="minorHAnsi"/>
          <w:b w:val="0"/>
          <w:bCs w:val="0"/>
          <w:color w:val="auto"/>
          <w:sz w:val="24"/>
          <w:szCs w:val="24"/>
        </w:rPr>
        <w:lastRenderedPageBreak/>
        <w:fldChar w:fldCharType="end"/>
      </w:r>
      <w:bookmarkStart w:id="10" w:name="_Toc195141535"/>
      <w:r w:rsidR="00DE036F" w:rsidRPr="004A7239">
        <w:rPr>
          <w:rFonts w:eastAsia="Calibri"/>
          <w:lang w:val="en-GB"/>
        </w:rPr>
        <w:t>LEARNING MANAGEMENT SYSTEM RMU</w:t>
      </w:r>
      <w:bookmarkEnd w:id="7"/>
      <w:bookmarkEnd w:id="8"/>
      <w:bookmarkEnd w:id="10"/>
    </w:p>
    <w:p w14:paraId="60570225" w14:textId="77777777" w:rsidR="0022719A" w:rsidRPr="004A7239" w:rsidRDefault="0022719A" w:rsidP="00DE036F">
      <w:pPr>
        <w:keepNext/>
        <w:keepLines/>
        <w:spacing w:after="0"/>
        <w:ind w:left="423" w:hanging="10"/>
        <w:outlineLvl w:val="0"/>
        <w:rPr>
          <w:rFonts w:eastAsia="Calibri" w:cstheme="minorHAnsi"/>
          <w:b/>
          <w:color w:val="000000"/>
          <w:kern w:val="2"/>
          <w:sz w:val="28"/>
          <w:szCs w:val="24"/>
          <w:lang w:val="en-GB"/>
          <w14:ligatures w14:val="standardContextual"/>
        </w:rPr>
      </w:pPr>
    </w:p>
    <w:p w14:paraId="4CF6FFF1" w14:textId="77777777" w:rsidR="00DE036F" w:rsidRPr="004A7239" w:rsidRDefault="00DE036F" w:rsidP="0022719A">
      <w:pPr>
        <w:numPr>
          <w:ilvl w:val="0"/>
          <w:numId w:val="59"/>
        </w:numPr>
        <w:spacing w:line="360" w:lineRule="auto"/>
        <w:contextualSpacing/>
        <w:jc w:val="both"/>
        <w:rPr>
          <w:rFonts w:eastAsia="Calibri" w:cstheme="minorHAnsi"/>
        </w:rPr>
      </w:pPr>
      <w:r w:rsidRPr="004A7239">
        <w:rPr>
          <w:rFonts w:eastAsia="Calibri" w:cstheme="minorHAnsi"/>
        </w:rPr>
        <w:t>A campus management system is being utilized as a learning resource.</w:t>
      </w:r>
    </w:p>
    <w:p w14:paraId="3AC59D2A" w14:textId="77777777" w:rsidR="00DE036F" w:rsidRPr="004A7239" w:rsidRDefault="00DE036F" w:rsidP="0022719A">
      <w:pPr>
        <w:numPr>
          <w:ilvl w:val="0"/>
          <w:numId w:val="59"/>
        </w:numPr>
        <w:spacing w:line="360" w:lineRule="auto"/>
        <w:contextualSpacing/>
        <w:jc w:val="both"/>
        <w:rPr>
          <w:rFonts w:eastAsia="Calibri" w:cstheme="minorHAnsi"/>
        </w:rPr>
      </w:pPr>
      <w:r w:rsidRPr="004A7239">
        <w:rPr>
          <w:rFonts w:eastAsia="Calibri" w:cstheme="minorHAnsi"/>
        </w:rPr>
        <w:t>Faculty members from all disciplines, both basic and clinical, have been actively involved and trained in using these systems to deliver lectures effectively.</w:t>
      </w:r>
    </w:p>
    <w:p w14:paraId="4A2B1B37" w14:textId="77777777" w:rsidR="00DE036F" w:rsidRPr="004A7239" w:rsidRDefault="00DE036F" w:rsidP="0022719A">
      <w:pPr>
        <w:numPr>
          <w:ilvl w:val="0"/>
          <w:numId w:val="59"/>
        </w:numPr>
        <w:spacing w:line="360" w:lineRule="auto"/>
        <w:contextualSpacing/>
        <w:jc w:val="both"/>
        <w:rPr>
          <w:rFonts w:eastAsia="Calibri" w:cstheme="minorHAnsi"/>
        </w:rPr>
      </w:pPr>
      <w:r w:rsidRPr="004A7239">
        <w:rPr>
          <w:rFonts w:eastAsia="Calibri" w:cstheme="minorHAnsi"/>
        </w:rPr>
        <w:t>The faculty is responsible for uploading lectures, assignments, and weekly assessments.</w:t>
      </w:r>
    </w:p>
    <w:p w14:paraId="160487A6" w14:textId="77777777" w:rsidR="00DE036F" w:rsidRPr="004A7239" w:rsidRDefault="00DE036F" w:rsidP="0022719A">
      <w:pPr>
        <w:numPr>
          <w:ilvl w:val="0"/>
          <w:numId w:val="59"/>
        </w:numPr>
        <w:spacing w:line="360" w:lineRule="auto"/>
        <w:contextualSpacing/>
        <w:jc w:val="both"/>
        <w:rPr>
          <w:rFonts w:eastAsia="Calibri" w:cstheme="minorHAnsi"/>
        </w:rPr>
      </w:pPr>
      <w:r w:rsidRPr="004A7239">
        <w:rPr>
          <w:rFonts w:eastAsia="Calibri" w:cstheme="minorHAnsi"/>
        </w:rPr>
        <w:t xml:space="preserve">Each student has been provided with a unique login to access the lectures and resources on the </w:t>
      </w:r>
      <w:proofErr w:type="spellStart"/>
      <w:r w:rsidRPr="004A7239">
        <w:rPr>
          <w:rFonts w:eastAsia="Calibri" w:cstheme="minorHAnsi"/>
        </w:rPr>
        <w:t>LMS</w:t>
      </w:r>
      <w:proofErr w:type="spellEnd"/>
      <w:r w:rsidRPr="004A7239">
        <w:rPr>
          <w:rFonts w:eastAsia="Calibri" w:cstheme="minorHAnsi"/>
        </w:rPr>
        <w:t>.</w:t>
      </w:r>
    </w:p>
    <w:p w14:paraId="471AF70E" w14:textId="64727522" w:rsidR="00DE036F" w:rsidRPr="004A7239" w:rsidRDefault="00DE036F" w:rsidP="0022719A">
      <w:pPr>
        <w:numPr>
          <w:ilvl w:val="3"/>
          <w:numId w:val="59"/>
        </w:numPr>
        <w:spacing w:line="360" w:lineRule="auto"/>
        <w:contextualSpacing/>
        <w:jc w:val="both"/>
        <w:rPr>
          <w:rFonts w:eastAsia="Calibri" w:cstheme="minorHAnsi"/>
        </w:rPr>
      </w:pPr>
      <w:r w:rsidRPr="004A7239">
        <w:rPr>
          <w:rFonts w:eastAsia="Calibri" w:cstheme="minorHAnsi"/>
        </w:rPr>
        <w:t>Attendance for each academic activity—lectures, interactive sessions, quizzes, and assignments—is recorded separately.</w:t>
      </w:r>
    </w:p>
    <w:p w14:paraId="7084B710" w14:textId="57EAB780" w:rsidR="00DE036F" w:rsidRPr="004A7239" w:rsidRDefault="00DE036F" w:rsidP="0022719A">
      <w:pPr>
        <w:numPr>
          <w:ilvl w:val="5"/>
          <w:numId w:val="59"/>
        </w:numPr>
        <w:spacing w:line="360" w:lineRule="auto"/>
        <w:contextualSpacing/>
        <w:jc w:val="both"/>
        <w:rPr>
          <w:rFonts w:eastAsia="Calibri" w:cstheme="minorHAnsi"/>
        </w:rPr>
      </w:pPr>
      <w:r w:rsidRPr="004A7239">
        <w:rPr>
          <w:rFonts w:eastAsia="Calibri" w:cstheme="minorHAnsi"/>
        </w:rPr>
        <w:t>Faculty members are required to mark attendance immediately after each lecture</w:t>
      </w:r>
    </w:p>
    <w:p w14:paraId="628E7FF7" w14:textId="77777777" w:rsidR="00537FCC" w:rsidRPr="004A7239" w:rsidRDefault="00537FCC" w:rsidP="00537FCC">
      <w:pPr>
        <w:spacing w:line="360" w:lineRule="auto"/>
        <w:ind w:left="4320"/>
        <w:contextualSpacing/>
        <w:jc w:val="both"/>
        <w:rPr>
          <w:rFonts w:eastAsia="Calibri" w:cstheme="minorHAnsi"/>
        </w:rPr>
      </w:pPr>
    </w:p>
    <w:p w14:paraId="3D394A1A" w14:textId="77777777" w:rsidR="00537FCC" w:rsidRPr="004A7239" w:rsidRDefault="00537FCC" w:rsidP="00537FCC">
      <w:pPr>
        <w:spacing w:line="360" w:lineRule="auto"/>
        <w:jc w:val="center"/>
        <w:rPr>
          <w:rFonts w:eastAsia="Calibri" w:cstheme="minorHAnsi"/>
          <w:b/>
          <w:sz w:val="32"/>
        </w:rPr>
      </w:pPr>
    </w:p>
    <w:p w14:paraId="2E6FDEFE" w14:textId="0FD0181A" w:rsidR="00DE036F" w:rsidRPr="004A7239" w:rsidRDefault="00DE036F" w:rsidP="00537FCC">
      <w:pPr>
        <w:spacing w:line="360" w:lineRule="auto"/>
        <w:jc w:val="center"/>
        <w:rPr>
          <w:rFonts w:eastAsia="Calibri" w:cstheme="minorHAnsi"/>
          <w:b/>
          <w:sz w:val="32"/>
        </w:rPr>
      </w:pPr>
      <w:r w:rsidRPr="004A7239">
        <w:rPr>
          <w:rFonts w:eastAsia="Calibri" w:cstheme="minorHAnsi"/>
          <w:b/>
          <w:sz w:val="32"/>
        </w:rPr>
        <w:t>Objective</w:t>
      </w:r>
      <w:r w:rsidR="00537FCC" w:rsidRPr="004A7239">
        <w:rPr>
          <w:rFonts w:eastAsia="Calibri" w:cstheme="minorHAnsi"/>
          <w:b/>
          <w:sz w:val="32"/>
        </w:rPr>
        <w:t>s</w:t>
      </w:r>
      <w:r w:rsidRPr="004A7239">
        <w:rPr>
          <w:rFonts w:eastAsia="Calibri" w:cstheme="minorHAnsi"/>
          <w:b/>
          <w:sz w:val="32"/>
        </w:rPr>
        <w:t xml:space="preserve"> of a Learning Management System (</w:t>
      </w:r>
      <w:proofErr w:type="spellStart"/>
      <w:r w:rsidRPr="004A7239">
        <w:rPr>
          <w:rFonts w:eastAsia="Calibri" w:cstheme="minorHAnsi"/>
          <w:b/>
          <w:sz w:val="32"/>
        </w:rPr>
        <w:t>LMS</w:t>
      </w:r>
      <w:proofErr w:type="spellEnd"/>
      <w:r w:rsidRPr="004A7239">
        <w:rPr>
          <w:rFonts w:eastAsia="Calibri" w:cstheme="minorHAnsi"/>
          <w:b/>
          <w:sz w:val="32"/>
        </w:rPr>
        <w:t>) for Undergraduate Medical Students</w:t>
      </w:r>
    </w:p>
    <w:p w14:paraId="73674B33" w14:textId="2958981B" w:rsidR="00DE036F" w:rsidRPr="004A7239" w:rsidRDefault="00DE036F" w:rsidP="00DE036F">
      <w:pPr>
        <w:spacing w:line="360" w:lineRule="auto"/>
        <w:jc w:val="both"/>
        <w:rPr>
          <w:rFonts w:eastAsia="Calibri" w:cstheme="minorHAnsi"/>
        </w:rPr>
      </w:pPr>
      <w:r w:rsidRPr="004A7239">
        <w:rPr>
          <w:rFonts w:eastAsia="Calibri" w:cstheme="minorHAnsi"/>
          <w:noProof/>
        </w:rPr>
        <w:drawing>
          <wp:anchor distT="0" distB="0" distL="114300" distR="114300" simplePos="0" relativeHeight="251661312" behindDoc="1" locked="0" layoutInCell="1" allowOverlap="1" wp14:anchorId="7612C1A1" wp14:editId="543C68E4">
            <wp:simplePos x="0" y="0"/>
            <wp:positionH relativeFrom="column">
              <wp:posOffset>0</wp:posOffset>
            </wp:positionH>
            <wp:positionV relativeFrom="paragraph">
              <wp:posOffset>-3342005</wp:posOffset>
            </wp:positionV>
            <wp:extent cx="2581275" cy="2752725"/>
            <wp:effectExtent l="0" t="0" r="9525" b="9525"/>
            <wp:wrapTight wrapText="bothSides">
              <wp:wrapPolygon edited="0">
                <wp:start x="0" y="0"/>
                <wp:lineTo x="0" y="21525"/>
                <wp:lineTo x="21520" y="21525"/>
                <wp:lineTo x="21520" y="0"/>
                <wp:lineTo x="0" y="0"/>
              </wp:wrapPolygon>
            </wp:wrapTight>
            <wp:docPr id="1" name="Picture 1" descr="Learning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Management Syste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904" t="5877" r="20813" b="7989"/>
                    <a:stretch/>
                  </pic:blipFill>
                  <pic:spPr bwMode="auto">
                    <a:xfrm>
                      <a:off x="0" y="0"/>
                      <a:ext cx="2581275" cy="2752725"/>
                    </a:xfrm>
                    <a:prstGeom prst="rect">
                      <a:avLst/>
                    </a:prstGeom>
                    <a:noFill/>
                    <a:ln>
                      <a:noFill/>
                    </a:ln>
                    <a:extLst>
                      <a:ext uri="{53640926-AAD7-44D8-BBD7-CCE9431645EC}">
                        <a14:shadowObscured xmlns:a14="http://schemas.microsoft.com/office/drawing/2010/main"/>
                      </a:ext>
                    </a:extLst>
                  </pic:spPr>
                </pic:pic>
              </a:graphicData>
            </a:graphic>
          </wp:anchor>
        </w:drawing>
      </w:r>
      <w:r w:rsidRPr="004A7239">
        <w:rPr>
          <w:rFonts w:eastAsia="Calibri" w:cstheme="minorHAnsi"/>
        </w:rPr>
        <w:t>The primary objective of a Learning Management System (</w:t>
      </w:r>
      <w:proofErr w:type="spellStart"/>
      <w:r w:rsidRPr="004A7239">
        <w:rPr>
          <w:rFonts w:eastAsia="Calibri" w:cstheme="minorHAnsi"/>
        </w:rPr>
        <w:t>LMS</w:t>
      </w:r>
      <w:proofErr w:type="spellEnd"/>
      <w:r w:rsidRPr="004A7239">
        <w:rPr>
          <w:rFonts w:eastAsia="Calibri" w:cstheme="minorHAnsi"/>
        </w:rPr>
        <w:t>) for undergraduate medical students is to enhance the quality of medical education by providing a comprehensive, interactive, and accessible digital platform that facilitates:</w:t>
      </w:r>
    </w:p>
    <w:p w14:paraId="5CBCE800" w14:textId="77777777" w:rsidR="00DE036F" w:rsidRPr="004A7239" w:rsidRDefault="00DE036F" w:rsidP="00DE036F">
      <w:pPr>
        <w:numPr>
          <w:ilvl w:val="0"/>
          <w:numId w:val="60"/>
        </w:numPr>
        <w:spacing w:line="360" w:lineRule="auto"/>
        <w:contextualSpacing/>
        <w:jc w:val="both"/>
        <w:rPr>
          <w:rFonts w:eastAsia="Calibri" w:cstheme="minorHAnsi"/>
          <w:b/>
        </w:rPr>
      </w:pPr>
      <w:r w:rsidRPr="004A7239">
        <w:rPr>
          <w:rFonts w:eastAsia="Calibri" w:cstheme="minorHAnsi"/>
          <w:b/>
        </w:rPr>
        <w:t>Efficient Delivery of Educational Content:</w:t>
      </w:r>
    </w:p>
    <w:p w14:paraId="561D273C" w14:textId="77777777" w:rsidR="00DE036F" w:rsidRPr="004A7239" w:rsidRDefault="00DE036F" w:rsidP="00DE036F">
      <w:pPr>
        <w:spacing w:line="360" w:lineRule="auto"/>
        <w:jc w:val="both"/>
        <w:rPr>
          <w:rFonts w:eastAsia="Calibri" w:cstheme="minorHAnsi"/>
        </w:rPr>
      </w:pPr>
      <w:r w:rsidRPr="004A7239">
        <w:rPr>
          <w:rFonts w:eastAsia="Calibri" w:cstheme="minorHAnsi"/>
        </w:rPr>
        <w:t>To enable faculty to upload and organize lectures, assignments, assessments, and other learning resources systematically.</w:t>
      </w:r>
    </w:p>
    <w:p w14:paraId="3776FD77" w14:textId="77777777" w:rsidR="00DE036F" w:rsidRPr="004A7239" w:rsidRDefault="00DE036F" w:rsidP="00DE036F">
      <w:pPr>
        <w:numPr>
          <w:ilvl w:val="0"/>
          <w:numId w:val="60"/>
        </w:numPr>
        <w:spacing w:line="360" w:lineRule="auto"/>
        <w:contextualSpacing/>
        <w:jc w:val="both"/>
        <w:rPr>
          <w:rFonts w:eastAsia="Calibri" w:cstheme="minorHAnsi"/>
          <w:b/>
        </w:rPr>
      </w:pPr>
      <w:r w:rsidRPr="004A7239">
        <w:rPr>
          <w:rFonts w:eastAsia="Calibri" w:cstheme="minorHAnsi"/>
          <w:b/>
        </w:rPr>
        <w:t>Student-Centered Learning:</w:t>
      </w:r>
    </w:p>
    <w:p w14:paraId="6AE6A1CF" w14:textId="77777777" w:rsidR="00DE036F" w:rsidRPr="004A7239" w:rsidRDefault="00DE036F" w:rsidP="00DE036F">
      <w:pPr>
        <w:spacing w:line="360" w:lineRule="auto"/>
        <w:jc w:val="both"/>
        <w:rPr>
          <w:rFonts w:eastAsia="Calibri" w:cstheme="minorHAnsi"/>
        </w:rPr>
      </w:pPr>
      <w:r w:rsidRPr="004A7239">
        <w:rPr>
          <w:rFonts w:eastAsia="Calibri" w:cstheme="minorHAnsi"/>
        </w:rPr>
        <w:t>To promote self-paced, flexible learning by granting students 24/7 access to educational materials tailored to their curriculum.</w:t>
      </w:r>
    </w:p>
    <w:p w14:paraId="2CDA6B66" w14:textId="77777777" w:rsidR="00DE036F" w:rsidRPr="004A7239" w:rsidRDefault="00DE036F" w:rsidP="00DE036F">
      <w:pPr>
        <w:numPr>
          <w:ilvl w:val="0"/>
          <w:numId w:val="60"/>
        </w:numPr>
        <w:spacing w:line="360" w:lineRule="auto"/>
        <w:contextualSpacing/>
        <w:jc w:val="both"/>
        <w:rPr>
          <w:rFonts w:eastAsia="Calibri" w:cstheme="minorHAnsi"/>
          <w:b/>
        </w:rPr>
      </w:pPr>
      <w:r w:rsidRPr="004A7239">
        <w:rPr>
          <w:rFonts w:eastAsia="Calibri" w:cstheme="minorHAnsi"/>
          <w:b/>
        </w:rPr>
        <w:lastRenderedPageBreak/>
        <w:t>Interactive and Engaging Learning:</w:t>
      </w:r>
    </w:p>
    <w:p w14:paraId="525702CB" w14:textId="77777777" w:rsidR="00DE036F" w:rsidRPr="004A7239" w:rsidRDefault="00DE036F" w:rsidP="00DE036F">
      <w:pPr>
        <w:spacing w:line="360" w:lineRule="auto"/>
        <w:jc w:val="both"/>
        <w:rPr>
          <w:rFonts w:eastAsia="Calibri" w:cstheme="minorHAnsi"/>
        </w:rPr>
      </w:pPr>
      <w:r w:rsidRPr="004A7239">
        <w:rPr>
          <w:rFonts w:eastAsia="Calibri" w:cstheme="minorHAnsi"/>
        </w:rPr>
        <w:t>To foster active engagement through features like discussion forums, quizzes, and virtual interactive sessions.</w:t>
      </w:r>
    </w:p>
    <w:p w14:paraId="6F12FE4F" w14:textId="77777777" w:rsidR="00DE036F" w:rsidRPr="004A7239" w:rsidRDefault="00DE036F" w:rsidP="00DE036F">
      <w:pPr>
        <w:numPr>
          <w:ilvl w:val="0"/>
          <w:numId w:val="60"/>
        </w:numPr>
        <w:spacing w:line="360" w:lineRule="auto"/>
        <w:contextualSpacing/>
        <w:jc w:val="both"/>
        <w:rPr>
          <w:rFonts w:eastAsia="Calibri" w:cstheme="minorHAnsi"/>
          <w:b/>
        </w:rPr>
      </w:pPr>
      <w:r w:rsidRPr="004A7239">
        <w:rPr>
          <w:rFonts w:eastAsia="Calibri" w:cstheme="minorHAnsi"/>
          <w:b/>
        </w:rPr>
        <w:t>Streamlined Academic Monitoring:</w:t>
      </w:r>
    </w:p>
    <w:p w14:paraId="46B3115D" w14:textId="77777777" w:rsidR="00DE036F" w:rsidRPr="004A7239" w:rsidRDefault="00DE036F" w:rsidP="00DE036F">
      <w:pPr>
        <w:spacing w:line="360" w:lineRule="auto"/>
        <w:jc w:val="both"/>
        <w:rPr>
          <w:rFonts w:eastAsia="Calibri" w:cstheme="minorHAnsi"/>
        </w:rPr>
      </w:pPr>
      <w:r w:rsidRPr="004A7239">
        <w:rPr>
          <w:rFonts w:eastAsia="Calibri" w:cstheme="minorHAnsi"/>
        </w:rPr>
        <w:t>To track student attendance, performance, and progress through automated attendance marking, assessments, and progress dashboards.</w:t>
      </w:r>
    </w:p>
    <w:p w14:paraId="5EADEF94" w14:textId="77777777" w:rsidR="00DE036F" w:rsidRPr="004A7239" w:rsidRDefault="00DE036F" w:rsidP="00DE036F">
      <w:pPr>
        <w:numPr>
          <w:ilvl w:val="0"/>
          <w:numId w:val="60"/>
        </w:numPr>
        <w:spacing w:line="360" w:lineRule="auto"/>
        <w:contextualSpacing/>
        <w:jc w:val="both"/>
        <w:rPr>
          <w:rFonts w:eastAsia="Calibri" w:cstheme="minorHAnsi"/>
          <w:b/>
        </w:rPr>
      </w:pPr>
      <w:r w:rsidRPr="004A7239">
        <w:rPr>
          <w:rFonts w:eastAsia="Calibri" w:cstheme="minorHAnsi"/>
          <w:b/>
        </w:rPr>
        <w:t>Standardization and Quality Assurance:</w:t>
      </w:r>
    </w:p>
    <w:p w14:paraId="3F046EC7" w14:textId="284CA438" w:rsidR="00DE036F" w:rsidRPr="004A7239" w:rsidRDefault="00DE036F" w:rsidP="00DE036F">
      <w:pPr>
        <w:spacing w:line="360" w:lineRule="auto"/>
        <w:jc w:val="both"/>
        <w:rPr>
          <w:rFonts w:eastAsia="Calibri" w:cstheme="minorHAnsi"/>
        </w:rPr>
      </w:pPr>
      <w:r w:rsidRPr="004A7239">
        <w:rPr>
          <w:rFonts w:eastAsia="Calibri" w:cstheme="minorHAnsi"/>
        </w:rPr>
        <w:t>To ensure uniformity in educational delivery across various disciplines and compliance with institutional and accreditation standards.</w:t>
      </w:r>
    </w:p>
    <w:p w14:paraId="281A99AB" w14:textId="77777777" w:rsidR="00DE036F" w:rsidRPr="004A7239" w:rsidRDefault="00DE036F" w:rsidP="00DE036F">
      <w:pPr>
        <w:numPr>
          <w:ilvl w:val="0"/>
          <w:numId w:val="60"/>
        </w:numPr>
        <w:spacing w:line="360" w:lineRule="auto"/>
        <w:contextualSpacing/>
        <w:jc w:val="both"/>
        <w:rPr>
          <w:rFonts w:eastAsia="Calibri" w:cstheme="minorHAnsi"/>
          <w:b/>
        </w:rPr>
      </w:pPr>
      <w:r w:rsidRPr="004A7239">
        <w:rPr>
          <w:rFonts w:eastAsia="Calibri" w:cstheme="minorHAnsi"/>
          <w:b/>
        </w:rPr>
        <w:t>Feedback and Continuous Improvement:</w:t>
      </w:r>
    </w:p>
    <w:p w14:paraId="1F85F2A4" w14:textId="77777777" w:rsidR="00DE036F" w:rsidRPr="004A7239" w:rsidRDefault="00DE036F" w:rsidP="00DE036F">
      <w:pPr>
        <w:spacing w:line="360" w:lineRule="auto"/>
        <w:jc w:val="both"/>
        <w:rPr>
          <w:rFonts w:eastAsia="Calibri" w:cstheme="minorHAnsi"/>
        </w:rPr>
      </w:pPr>
      <w:r w:rsidRPr="004A7239">
        <w:rPr>
          <w:rFonts w:eastAsia="Calibri" w:cstheme="minorHAnsi"/>
        </w:rPr>
        <w:t>To integrate feedback mechanisms that involve students, faculty, and other stakeholders, driving continuous quality improvement.</w:t>
      </w:r>
    </w:p>
    <w:p w14:paraId="70BA35EC" w14:textId="77777777" w:rsidR="00DE036F" w:rsidRPr="004A7239" w:rsidRDefault="00DE036F" w:rsidP="00DE036F">
      <w:pPr>
        <w:numPr>
          <w:ilvl w:val="0"/>
          <w:numId w:val="60"/>
        </w:numPr>
        <w:spacing w:line="360" w:lineRule="auto"/>
        <w:contextualSpacing/>
        <w:jc w:val="both"/>
        <w:rPr>
          <w:rFonts w:eastAsia="Calibri" w:cstheme="minorHAnsi"/>
          <w:b/>
        </w:rPr>
      </w:pPr>
      <w:r w:rsidRPr="004A7239">
        <w:rPr>
          <w:rFonts w:eastAsia="Calibri" w:cstheme="minorHAnsi"/>
          <w:b/>
        </w:rPr>
        <w:t>Integration of Technology in Medical Education:</w:t>
      </w:r>
    </w:p>
    <w:p w14:paraId="32B38F5A" w14:textId="77777777" w:rsidR="00DE036F" w:rsidRPr="004A7239" w:rsidRDefault="00DE036F" w:rsidP="00DE036F">
      <w:pPr>
        <w:spacing w:line="360" w:lineRule="auto"/>
        <w:jc w:val="both"/>
        <w:rPr>
          <w:rFonts w:eastAsia="Calibri" w:cstheme="minorHAnsi"/>
        </w:rPr>
      </w:pPr>
      <w:r w:rsidRPr="004A7239">
        <w:rPr>
          <w:rFonts w:eastAsia="Calibri" w:cstheme="minorHAnsi"/>
        </w:rPr>
        <w:t>To familiarize students with digital tools and resources essential for modern medical practice and research.</w:t>
      </w:r>
    </w:p>
    <w:p w14:paraId="6D105DEC" w14:textId="1F44BEDB" w:rsidR="00DE036F" w:rsidRPr="004A7239" w:rsidRDefault="00DE036F" w:rsidP="00DE036F">
      <w:pPr>
        <w:spacing w:line="360" w:lineRule="auto"/>
        <w:jc w:val="both"/>
        <w:rPr>
          <w:rFonts w:eastAsia="Calibri" w:cstheme="minorHAnsi"/>
        </w:rPr>
      </w:pPr>
      <w:r w:rsidRPr="004A7239">
        <w:rPr>
          <w:rFonts w:eastAsia="Calibri" w:cstheme="minorHAnsi"/>
        </w:rPr>
        <w:t xml:space="preserve">By achieving these objectives, the </w:t>
      </w:r>
      <w:proofErr w:type="spellStart"/>
      <w:r w:rsidRPr="004A7239">
        <w:rPr>
          <w:rFonts w:eastAsia="Calibri" w:cstheme="minorHAnsi"/>
        </w:rPr>
        <w:t>LMS</w:t>
      </w:r>
      <w:proofErr w:type="spellEnd"/>
      <w:r w:rsidRPr="004A7239">
        <w:rPr>
          <w:rFonts w:eastAsia="Calibri" w:cstheme="minorHAnsi"/>
        </w:rPr>
        <w:t xml:space="preserve"> supports the holistic development of medical students, ensuring they are well-prepared for clinical practice and lifelong learning.</w:t>
      </w:r>
    </w:p>
    <w:p w14:paraId="38ACE144" w14:textId="77777777" w:rsidR="00FE0936" w:rsidRDefault="00FE0936" w:rsidP="000C3D2E">
      <w:pPr>
        <w:pStyle w:val="Heading1"/>
        <w:rPr>
          <w:rFonts w:eastAsia="Times New Roman"/>
        </w:rPr>
      </w:pPr>
      <w:bookmarkStart w:id="11" w:name="_Toc195141177"/>
      <w:bookmarkStart w:id="12" w:name="_Toc195141464"/>
      <w:bookmarkStart w:id="13" w:name="_Toc195141536"/>
    </w:p>
    <w:p w14:paraId="5C40CEE9" w14:textId="77777777" w:rsidR="00FE0936" w:rsidRDefault="00FE0936" w:rsidP="000C3D2E">
      <w:pPr>
        <w:pStyle w:val="Heading1"/>
        <w:rPr>
          <w:rFonts w:eastAsia="Times New Roman"/>
        </w:rPr>
      </w:pPr>
    </w:p>
    <w:p w14:paraId="610BB3E4" w14:textId="5B4AB64F" w:rsidR="00DE036F" w:rsidRPr="004A7239" w:rsidRDefault="00DE036F" w:rsidP="000C3D2E">
      <w:pPr>
        <w:pStyle w:val="Heading1"/>
        <w:rPr>
          <w:rFonts w:eastAsia="Times New Roman"/>
        </w:rPr>
      </w:pPr>
      <w:r w:rsidRPr="004A7239">
        <w:rPr>
          <w:rFonts w:eastAsia="Times New Roman"/>
        </w:rPr>
        <w:t xml:space="preserve">Framework for </w:t>
      </w:r>
      <w:proofErr w:type="spellStart"/>
      <w:r w:rsidRPr="004A7239">
        <w:rPr>
          <w:rFonts w:eastAsia="Times New Roman"/>
        </w:rPr>
        <w:t>LMS</w:t>
      </w:r>
      <w:proofErr w:type="spellEnd"/>
      <w:r w:rsidRPr="004A7239">
        <w:rPr>
          <w:rFonts w:eastAsia="Times New Roman"/>
        </w:rPr>
        <w:t xml:space="preserve"> Assessment for Undergraduate Medical Students</w:t>
      </w:r>
      <w:bookmarkEnd w:id="11"/>
      <w:bookmarkEnd w:id="12"/>
      <w:bookmarkEnd w:id="13"/>
    </w:p>
    <w:p w14:paraId="19011A5B" w14:textId="59DCAB2C" w:rsidR="00DE036F" w:rsidRPr="004A7239" w:rsidRDefault="00DE036F" w:rsidP="00DE036F">
      <w:pPr>
        <w:spacing w:before="100" w:beforeAutospacing="1" w:after="100" w:afterAutospacing="1" w:line="240" w:lineRule="auto"/>
        <w:rPr>
          <w:rFonts w:eastAsia="Times New Roman" w:cstheme="minorHAnsi"/>
          <w:sz w:val="24"/>
          <w:szCs w:val="24"/>
        </w:rPr>
      </w:pPr>
      <w:r w:rsidRPr="004A7239">
        <w:rPr>
          <w:rFonts w:eastAsia="Times New Roman" w:cstheme="minorHAnsi"/>
          <w:sz w:val="24"/>
          <w:szCs w:val="24"/>
        </w:rPr>
        <w:t>An effective Learning Management System (</w:t>
      </w:r>
      <w:proofErr w:type="spellStart"/>
      <w:r w:rsidRPr="004A7239">
        <w:rPr>
          <w:rFonts w:eastAsia="Times New Roman" w:cstheme="minorHAnsi"/>
          <w:sz w:val="24"/>
          <w:szCs w:val="24"/>
        </w:rPr>
        <w:t>LMS</w:t>
      </w:r>
      <w:proofErr w:type="spellEnd"/>
      <w:r w:rsidRPr="004A7239">
        <w:rPr>
          <w:rFonts w:eastAsia="Times New Roman" w:cstheme="minorHAnsi"/>
          <w:sz w:val="24"/>
          <w:szCs w:val="24"/>
        </w:rPr>
        <w:t>) assessment framework for undergraduate medical students should be structured to evaluate knowledge, skills, and attitudes systematically. It should also align with educational objectives, regulatory standards, and the specific needs of medical education. Below is a comprehensive framework:</w:t>
      </w:r>
    </w:p>
    <w:p w14:paraId="019FAE20" w14:textId="65E7ADC1" w:rsidR="00537FCC" w:rsidRPr="004A7239" w:rsidRDefault="00537FCC" w:rsidP="00DE036F">
      <w:pPr>
        <w:spacing w:before="100" w:beforeAutospacing="1" w:after="100" w:afterAutospacing="1" w:line="240" w:lineRule="auto"/>
        <w:rPr>
          <w:rFonts w:eastAsia="Times New Roman" w:cstheme="minorHAnsi"/>
          <w:sz w:val="24"/>
          <w:szCs w:val="24"/>
        </w:rPr>
      </w:pPr>
    </w:p>
    <w:p w14:paraId="0401C4CC" w14:textId="6DD07F24" w:rsidR="00537FCC" w:rsidRPr="004A7239" w:rsidRDefault="00537FCC" w:rsidP="00DE036F">
      <w:pPr>
        <w:spacing w:before="100" w:beforeAutospacing="1" w:after="100" w:afterAutospacing="1" w:line="240" w:lineRule="auto"/>
        <w:rPr>
          <w:rFonts w:eastAsia="Times New Roman" w:cstheme="minorHAnsi"/>
          <w:sz w:val="24"/>
          <w:szCs w:val="24"/>
        </w:rPr>
      </w:pPr>
      <w:r w:rsidRPr="004A7239">
        <w:rPr>
          <w:rFonts w:eastAsia="Times New Roman" w:cstheme="minorHAnsi"/>
          <w:noProof/>
          <w:sz w:val="24"/>
          <w:szCs w:val="24"/>
        </w:rPr>
        <w:drawing>
          <wp:anchor distT="0" distB="0" distL="114300" distR="114300" simplePos="0" relativeHeight="251662336" behindDoc="1" locked="0" layoutInCell="1" allowOverlap="1" wp14:anchorId="31F2D29B" wp14:editId="71226D16">
            <wp:simplePos x="0" y="0"/>
            <wp:positionH relativeFrom="column">
              <wp:posOffset>876300</wp:posOffset>
            </wp:positionH>
            <wp:positionV relativeFrom="paragraph">
              <wp:posOffset>0</wp:posOffset>
            </wp:positionV>
            <wp:extent cx="5944235" cy="3108960"/>
            <wp:effectExtent l="0" t="0" r="0" b="0"/>
            <wp:wrapTight wrapText="bothSides">
              <wp:wrapPolygon edited="0">
                <wp:start x="0" y="0"/>
                <wp:lineTo x="0" y="21441"/>
                <wp:lineTo x="21528" y="21441"/>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108960"/>
                    </a:xfrm>
                    <a:prstGeom prst="rect">
                      <a:avLst/>
                    </a:prstGeom>
                    <a:noFill/>
                  </pic:spPr>
                </pic:pic>
              </a:graphicData>
            </a:graphic>
          </wp:anchor>
        </w:drawing>
      </w:r>
    </w:p>
    <w:p w14:paraId="6B081515" w14:textId="77777777" w:rsidR="00537FCC" w:rsidRPr="004A7239" w:rsidRDefault="00537FCC" w:rsidP="00DE036F">
      <w:pPr>
        <w:spacing w:before="100" w:beforeAutospacing="1" w:after="100" w:afterAutospacing="1" w:line="240" w:lineRule="auto"/>
        <w:outlineLvl w:val="2"/>
        <w:rPr>
          <w:rFonts w:eastAsia="Times New Roman" w:cstheme="minorHAnsi"/>
          <w:b/>
          <w:bCs/>
          <w:sz w:val="27"/>
          <w:szCs w:val="27"/>
        </w:rPr>
      </w:pPr>
    </w:p>
    <w:p w14:paraId="00F74FFD" w14:textId="77777777" w:rsidR="00537FCC" w:rsidRPr="004A7239" w:rsidRDefault="00537FCC" w:rsidP="00DE036F">
      <w:pPr>
        <w:spacing w:before="100" w:beforeAutospacing="1" w:after="100" w:afterAutospacing="1" w:line="240" w:lineRule="auto"/>
        <w:outlineLvl w:val="2"/>
        <w:rPr>
          <w:rFonts w:eastAsia="Times New Roman" w:cstheme="minorHAnsi"/>
          <w:b/>
          <w:bCs/>
          <w:sz w:val="27"/>
          <w:szCs w:val="27"/>
        </w:rPr>
      </w:pPr>
    </w:p>
    <w:p w14:paraId="4A2CC20A" w14:textId="77777777" w:rsidR="00537FCC" w:rsidRPr="004A7239" w:rsidRDefault="00537FCC" w:rsidP="00DE036F">
      <w:pPr>
        <w:spacing w:before="100" w:beforeAutospacing="1" w:after="100" w:afterAutospacing="1" w:line="240" w:lineRule="auto"/>
        <w:outlineLvl w:val="2"/>
        <w:rPr>
          <w:rFonts w:eastAsia="Times New Roman" w:cstheme="minorHAnsi"/>
          <w:b/>
          <w:bCs/>
          <w:sz w:val="27"/>
          <w:szCs w:val="27"/>
        </w:rPr>
      </w:pPr>
    </w:p>
    <w:p w14:paraId="18EAB382" w14:textId="77777777" w:rsidR="00537FCC" w:rsidRPr="004A7239" w:rsidRDefault="00537FCC" w:rsidP="00DE036F">
      <w:pPr>
        <w:spacing w:before="100" w:beforeAutospacing="1" w:after="100" w:afterAutospacing="1" w:line="240" w:lineRule="auto"/>
        <w:outlineLvl w:val="2"/>
        <w:rPr>
          <w:rFonts w:eastAsia="Times New Roman" w:cstheme="minorHAnsi"/>
          <w:b/>
          <w:bCs/>
          <w:sz w:val="27"/>
          <w:szCs w:val="27"/>
        </w:rPr>
      </w:pPr>
    </w:p>
    <w:p w14:paraId="24419C37" w14:textId="77777777" w:rsidR="00537FCC" w:rsidRPr="004A7239" w:rsidRDefault="00537FCC" w:rsidP="00DE036F">
      <w:pPr>
        <w:spacing w:before="100" w:beforeAutospacing="1" w:after="100" w:afterAutospacing="1" w:line="240" w:lineRule="auto"/>
        <w:outlineLvl w:val="2"/>
        <w:rPr>
          <w:rFonts w:eastAsia="Times New Roman" w:cstheme="minorHAnsi"/>
          <w:b/>
          <w:bCs/>
          <w:sz w:val="27"/>
          <w:szCs w:val="27"/>
        </w:rPr>
      </w:pPr>
    </w:p>
    <w:p w14:paraId="5A93D323" w14:textId="77777777" w:rsidR="00537FCC" w:rsidRPr="004A7239" w:rsidRDefault="00537FCC" w:rsidP="00DE036F">
      <w:pPr>
        <w:spacing w:before="100" w:beforeAutospacing="1" w:after="100" w:afterAutospacing="1" w:line="240" w:lineRule="auto"/>
        <w:outlineLvl w:val="2"/>
        <w:rPr>
          <w:rFonts w:eastAsia="Times New Roman" w:cstheme="minorHAnsi"/>
          <w:b/>
          <w:bCs/>
          <w:sz w:val="27"/>
          <w:szCs w:val="27"/>
        </w:rPr>
      </w:pPr>
    </w:p>
    <w:p w14:paraId="51F39007" w14:textId="77777777" w:rsidR="00537FCC" w:rsidRPr="004A7239" w:rsidRDefault="00537FCC" w:rsidP="00DE036F">
      <w:pPr>
        <w:spacing w:before="100" w:beforeAutospacing="1" w:after="100" w:afterAutospacing="1" w:line="240" w:lineRule="auto"/>
        <w:outlineLvl w:val="2"/>
        <w:rPr>
          <w:rFonts w:eastAsia="Times New Roman" w:cstheme="minorHAnsi"/>
          <w:b/>
          <w:bCs/>
          <w:sz w:val="27"/>
          <w:szCs w:val="27"/>
        </w:rPr>
      </w:pPr>
    </w:p>
    <w:p w14:paraId="1A480EB9" w14:textId="77777777" w:rsidR="00537FCC" w:rsidRPr="004A7239" w:rsidRDefault="00537FCC" w:rsidP="00DE036F">
      <w:pPr>
        <w:spacing w:before="100" w:beforeAutospacing="1" w:after="100" w:afterAutospacing="1" w:line="240" w:lineRule="auto"/>
        <w:outlineLvl w:val="2"/>
        <w:rPr>
          <w:rFonts w:eastAsia="Times New Roman" w:cstheme="minorHAnsi"/>
          <w:b/>
          <w:bCs/>
          <w:sz w:val="27"/>
          <w:szCs w:val="27"/>
        </w:rPr>
      </w:pPr>
    </w:p>
    <w:p w14:paraId="5A5CD772" w14:textId="07E93FFA" w:rsidR="00DE036F" w:rsidRPr="000C3D2E" w:rsidRDefault="00DE036F" w:rsidP="00DE036F">
      <w:pPr>
        <w:spacing w:before="100" w:beforeAutospacing="1" w:after="100" w:afterAutospacing="1" w:line="240" w:lineRule="auto"/>
        <w:outlineLvl w:val="2"/>
        <w:rPr>
          <w:rFonts w:eastAsia="Times New Roman" w:cstheme="minorHAnsi"/>
          <w:b/>
          <w:bCs/>
        </w:rPr>
      </w:pPr>
      <w:bookmarkStart w:id="14" w:name="_Toc195141465"/>
      <w:r w:rsidRPr="000C3D2E">
        <w:rPr>
          <w:rFonts w:eastAsia="Times New Roman" w:cstheme="minorHAnsi"/>
          <w:b/>
          <w:bCs/>
        </w:rPr>
        <w:t>1. Goals and Objectives of Assessment</w:t>
      </w:r>
      <w:bookmarkEnd w:id="14"/>
    </w:p>
    <w:p w14:paraId="36C207B5" w14:textId="77777777" w:rsidR="00DE036F" w:rsidRPr="000C3D2E" w:rsidRDefault="00DE036F" w:rsidP="00DE036F">
      <w:pPr>
        <w:numPr>
          <w:ilvl w:val="0"/>
          <w:numId w:val="61"/>
        </w:numPr>
        <w:spacing w:before="100" w:beforeAutospacing="1" w:after="100" w:afterAutospacing="1" w:line="240" w:lineRule="auto"/>
        <w:rPr>
          <w:rFonts w:eastAsia="Times New Roman" w:cstheme="minorHAnsi"/>
        </w:rPr>
      </w:pPr>
      <w:r w:rsidRPr="000C3D2E">
        <w:rPr>
          <w:rFonts w:eastAsia="Times New Roman" w:cstheme="minorHAnsi"/>
          <w:b/>
          <w:bCs/>
        </w:rPr>
        <w:t>Knowledge:</w:t>
      </w:r>
      <w:r w:rsidRPr="000C3D2E">
        <w:rPr>
          <w:rFonts w:eastAsia="Times New Roman" w:cstheme="minorHAnsi"/>
        </w:rPr>
        <w:t xml:space="preserve"> Evaluate understanding of basic and clinical sciences.</w:t>
      </w:r>
    </w:p>
    <w:p w14:paraId="4CAE75AF" w14:textId="77777777" w:rsidR="00DE036F" w:rsidRPr="000C3D2E" w:rsidRDefault="00DE036F" w:rsidP="00DE036F">
      <w:pPr>
        <w:numPr>
          <w:ilvl w:val="0"/>
          <w:numId w:val="61"/>
        </w:numPr>
        <w:spacing w:before="100" w:beforeAutospacing="1" w:after="100" w:afterAutospacing="1" w:line="240" w:lineRule="auto"/>
        <w:rPr>
          <w:rFonts w:eastAsia="Times New Roman" w:cstheme="minorHAnsi"/>
        </w:rPr>
      </w:pPr>
      <w:r w:rsidRPr="000C3D2E">
        <w:rPr>
          <w:rFonts w:eastAsia="Times New Roman" w:cstheme="minorHAnsi"/>
          <w:b/>
          <w:bCs/>
        </w:rPr>
        <w:t>Skills:</w:t>
      </w:r>
      <w:r w:rsidRPr="000C3D2E">
        <w:rPr>
          <w:rFonts w:eastAsia="Times New Roman" w:cstheme="minorHAnsi"/>
        </w:rPr>
        <w:t xml:space="preserve"> Assess critical thinking, clinical reasoning, and procedural skills.</w:t>
      </w:r>
    </w:p>
    <w:p w14:paraId="5BE586A0" w14:textId="77777777" w:rsidR="00DE036F" w:rsidRPr="000C3D2E" w:rsidRDefault="00DE036F" w:rsidP="00DE036F">
      <w:pPr>
        <w:numPr>
          <w:ilvl w:val="0"/>
          <w:numId w:val="61"/>
        </w:numPr>
        <w:spacing w:before="100" w:beforeAutospacing="1" w:after="100" w:afterAutospacing="1" w:line="240" w:lineRule="auto"/>
        <w:rPr>
          <w:rFonts w:eastAsia="Times New Roman" w:cstheme="minorHAnsi"/>
        </w:rPr>
      </w:pPr>
      <w:r w:rsidRPr="000C3D2E">
        <w:rPr>
          <w:rFonts w:eastAsia="Times New Roman" w:cstheme="minorHAnsi"/>
          <w:b/>
          <w:bCs/>
        </w:rPr>
        <w:t>Attitudes:</w:t>
      </w:r>
      <w:r w:rsidRPr="000C3D2E">
        <w:rPr>
          <w:rFonts w:eastAsia="Times New Roman" w:cstheme="minorHAnsi"/>
        </w:rPr>
        <w:t xml:space="preserve"> Foster professionalism, ethical decision-making, and communication skills.</w:t>
      </w:r>
    </w:p>
    <w:p w14:paraId="0F6A8FFB" w14:textId="77777777" w:rsidR="00DE036F" w:rsidRPr="000C3D2E" w:rsidRDefault="00DE036F" w:rsidP="00DE036F">
      <w:pPr>
        <w:numPr>
          <w:ilvl w:val="0"/>
          <w:numId w:val="61"/>
        </w:numPr>
        <w:spacing w:before="100" w:beforeAutospacing="1" w:after="100" w:afterAutospacing="1" w:line="240" w:lineRule="auto"/>
        <w:rPr>
          <w:rFonts w:eastAsia="Times New Roman" w:cstheme="minorHAnsi"/>
        </w:rPr>
      </w:pPr>
      <w:r w:rsidRPr="000C3D2E">
        <w:rPr>
          <w:rFonts w:eastAsia="Times New Roman" w:cstheme="minorHAnsi"/>
          <w:b/>
          <w:bCs/>
        </w:rPr>
        <w:t>Feedback:</w:t>
      </w:r>
      <w:r w:rsidRPr="000C3D2E">
        <w:rPr>
          <w:rFonts w:eastAsia="Times New Roman" w:cstheme="minorHAnsi"/>
        </w:rPr>
        <w:t xml:space="preserve"> Provide timely, constructive feedback to support learning and growth.</w:t>
      </w:r>
    </w:p>
    <w:p w14:paraId="06223A39" w14:textId="77777777" w:rsidR="00DE036F" w:rsidRPr="000C3D2E" w:rsidRDefault="00DE036F" w:rsidP="00DE036F">
      <w:pPr>
        <w:spacing w:before="100" w:beforeAutospacing="1" w:after="100" w:afterAutospacing="1" w:line="240" w:lineRule="auto"/>
        <w:outlineLvl w:val="2"/>
        <w:rPr>
          <w:rFonts w:eastAsia="Times New Roman" w:cstheme="minorHAnsi"/>
          <w:b/>
          <w:bCs/>
        </w:rPr>
      </w:pPr>
      <w:bookmarkStart w:id="15" w:name="_Toc195141466"/>
      <w:r w:rsidRPr="000C3D2E">
        <w:rPr>
          <w:rFonts w:eastAsia="Times New Roman" w:cstheme="minorHAnsi"/>
          <w:b/>
          <w:bCs/>
        </w:rPr>
        <w:t xml:space="preserve">2. Components of </w:t>
      </w:r>
      <w:proofErr w:type="spellStart"/>
      <w:r w:rsidRPr="000C3D2E">
        <w:rPr>
          <w:rFonts w:eastAsia="Times New Roman" w:cstheme="minorHAnsi"/>
          <w:b/>
          <w:bCs/>
        </w:rPr>
        <w:t>LMS</w:t>
      </w:r>
      <w:proofErr w:type="spellEnd"/>
      <w:r w:rsidRPr="000C3D2E">
        <w:rPr>
          <w:rFonts w:eastAsia="Times New Roman" w:cstheme="minorHAnsi"/>
          <w:b/>
          <w:bCs/>
        </w:rPr>
        <w:t>-Based Assessment</w:t>
      </w:r>
      <w:bookmarkEnd w:id="15"/>
    </w:p>
    <w:p w14:paraId="6A204C5C" w14:textId="77777777" w:rsidR="00DE036F" w:rsidRPr="000C3D2E" w:rsidRDefault="00DE036F" w:rsidP="00DE036F">
      <w:pPr>
        <w:spacing w:before="100" w:beforeAutospacing="1" w:after="100" w:afterAutospacing="1" w:line="240" w:lineRule="auto"/>
        <w:outlineLvl w:val="3"/>
        <w:rPr>
          <w:rFonts w:eastAsia="Times New Roman" w:cstheme="minorHAnsi"/>
          <w:b/>
          <w:bCs/>
        </w:rPr>
      </w:pPr>
      <w:r w:rsidRPr="000C3D2E">
        <w:rPr>
          <w:rFonts w:eastAsia="Times New Roman" w:cstheme="minorHAnsi"/>
          <w:b/>
          <w:bCs/>
        </w:rPr>
        <w:t>a. Formative Assessments</w:t>
      </w:r>
    </w:p>
    <w:p w14:paraId="741E5357" w14:textId="77777777" w:rsidR="00DE036F" w:rsidRPr="000C3D2E" w:rsidRDefault="00DE036F" w:rsidP="00DE036F">
      <w:pPr>
        <w:numPr>
          <w:ilvl w:val="0"/>
          <w:numId w:val="62"/>
        </w:numPr>
        <w:spacing w:before="100" w:beforeAutospacing="1" w:after="100" w:afterAutospacing="1" w:line="240" w:lineRule="auto"/>
        <w:rPr>
          <w:rFonts w:eastAsia="Times New Roman" w:cstheme="minorHAnsi"/>
        </w:rPr>
      </w:pPr>
      <w:r w:rsidRPr="000C3D2E">
        <w:rPr>
          <w:rFonts w:eastAsia="Times New Roman" w:cstheme="minorHAnsi"/>
          <w:b/>
          <w:bCs/>
        </w:rPr>
        <w:t>Purpose:</w:t>
      </w:r>
      <w:r w:rsidRPr="000C3D2E">
        <w:rPr>
          <w:rFonts w:eastAsia="Times New Roman" w:cstheme="minorHAnsi"/>
        </w:rPr>
        <w:t xml:space="preserve"> Monitor ongoing learning and identify areas needing improvement. It includes </w:t>
      </w:r>
    </w:p>
    <w:p w14:paraId="4A701C5A" w14:textId="77777777" w:rsidR="00DE036F" w:rsidRPr="000C3D2E" w:rsidRDefault="00DE036F" w:rsidP="00DE036F">
      <w:pPr>
        <w:numPr>
          <w:ilvl w:val="1"/>
          <w:numId w:val="62"/>
        </w:numPr>
        <w:spacing w:before="100" w:beforeAutospacing="1" w:after="100" w:afterAutospacing="1" w:line="240" w:lineRule="auto"/>
        <w:rPr>
          <w:rFonts w:eastAsia="Times New Roman" w:cstheme="minorHAnsi"/>
        </w:rPr>
      </w:pPr>
      <w:r w:rsidRPr="000C3D2E">
        <w:rPr>
          <w:rFonts w:eastAsia="Times New Roman" w:cstheme="minorHAnsi"/>
        </w:rPr>
        <w:lastRenderedPageBreak/>
        <w:t xml:space="preserve">Online quizzes (MCQs, </w:t>
      </w:r>
      <w:proofErr w:type="spellStart"/>
      <w:r w:rsidRPr="000C3D2E">
        <w:rPr>
          <w:rFonts w:eastAsia="Times New Roman" w:cstheme="minorHAnsi"/>
        </w:rPr>
        <w:t>EMQs</w:t>
      </w:r>
      <w:proofErr w:type="spellEnd"/>
      <w:r w:rsidRPr="000C3D2E">
        <w:rPr>
          <w:rFonts w:eastAsia="Times New Roman" w:cstheme="minorHAnsi"/>
        </w:rPr>
        <w:t>)</w:t>
      </w:r>
    </w:p>
    <w:p w14:paraId="49FC8A54" w14:textId="77777777" w:rsidR="00DE036F" w:rsidRPr="000C3D2E" w:rsidRDefault="00DE036F" w:rsidP="00DE036F">
      <w:pPr>
        <w:numPr>
          <w:ilvl w:val="1"/>
          <w:numId w:val="62"/>
        </w:numPr>
        <w:spacing w:before="100" w:beforeAutospacing="1" w:after="100" w:afterAutospacing="1" w:line="240" w:lineRule="auto"/>
        <w:rPr>
          <w:rFonts w:eastAsia="Times New Roman" w:cstheme="minorHAnsi"/>
        </w:rPr>
      </w:pPr>
      <w:r w:rsidRPr="000C3D2E">
        <w:rPr>
          <w:rFonts w:eastAsia="Times New Roman" w:cstheme="minorHAnsi"/>
        </w:rPr>
        <w:t>Short assignments or reflections</w:t>
      </w:r>
    </w:p>
    <w:p w14:paraId="785385FD" w14:textId="77777777" w:rsidR="00DE036F" w:rsidRPr="000C3D2E" w:rsidRDefault="00DE036F" w:rsidP="00DE036F">
      <w:pPr>
        <w:numPr>
          <w:ilvl w:val="1"/>
          <w:numId w:val="62"/>
        </w:numPr>
        <w:spacing w:before="100" w:beforeAutospacing="1" w:after="100" w:afterAutospacing="1" w:line="240" w:lineRule="auto"/>
        <w:rPr>
          <w:rFonts w:eastAsia="Times New Roman" w:cstheme="minorHAnsi"/>
        </w:rPr>
      </w:pPr>
      <w:r w:rsidRPr="000C3D2E">
        <w:rPr>
          <w:rFonts w:eastAsia="Times New Roman" w:cstheme="minorHAnsi"/>
        </w:rPr>
        <w:t>Case-based discussions</w:t>
      </w:r>
    </w:p>
    <w:p w14:paraId="37483412" w14:textId="77777777" w:rsidR="00DE036F" w:rsidRPr="000C3D2E" w:rsidRDefault="00DE036F" w:rsidP="00DE036F">
      <w:pPr>
        <w:numPr>
          <w:ilvl w:val="1"/>
          <w:numId w:val="62"/>
        </w:numPr>
        <w:spacing w:before="100" w:beforeAutospacing="1" w:after="100" w:afterAutospacing="1" w:line="240" w:lineRule="auto"/>
        <w:rPr>
          <w:rFonts w:eastAsia="Times New Roman" w:cstheme="minorHAnsi"/>
        </w:rPr>
      </w:pPr>
      <w:r w:rsidRPr="000C3D2E">
        <w:rPr>
          <w:rFonts w:eastAsia="Times New Roman" w:cstheme="minorHAnsi"/>
        </w:rPr>
        <w:t>Interactive polls during live sessions</w:t>
      </w:r>
    </w:p>
    <w:p w14:paraId="68026570" w14:textId="77777777" w:rsidR="00DE036F" w:rsidRPr="000C3D2E" w:rsidRDefault="00DE036F" w:rsidP="00DE036F">
      <w:pPr>
        <w:numPr>
          <w:ilvl w:val="0"/>
          <w:numId w:val="62"/>
        </w:numPr>
        <w:spacing w:before="100" w:beforeAutospacing="1" w:after="100" w:afterAutospacing="1" w:line="240" w:lineRule="auto"/>
        <w:rPr>
          <w:rFonts w:eastAsia="Times New Roman" w:cstheme="minorHAnsi"/>
        </w:rPr>
      </w:pPr>
      <w:r w:rsidRPr="000C3D2E">
        <w:rPr>
          <w:rFonts w:eastAsia="Times New Roman" w:cstheme="minorHAnsi"/>
          <w:b/>
          <w:bCs/>
        </w:rPr>
        <w:t>Schedule :</w:t>
      </w:r>
      <w:r w:rsidRPr="000C3D2E">
        <w:rPr>
          <w:rFonts w:eastAsia="Times New Roman" w:cstheme="minorHAnsi"/>
        </w:rPr>
        <w:t xml:space="preserve"> Weekly or module-specific</w:t>
      </w:r>
    </w:p>
    <w:p w14:paraId="3EFA5DCB" w14:textId="77777777" w:rsidR="00DE036F" w:rsidRPr="000C3D2E" w:rsidRDefault="00DE036F" w:rsidP="00DE036F">
      <w:pPr>
        <w:spacing w:before="100" w:beforeAutospacing="1" w:after="100" w:afterAutospacing="1" w:line="240" w:lineRule="auto"/>
        <w:outlineLvl w:val="3"/>
        <w:rPr>
          <w:rFonts w:eastAsia="Times New Roman" w:cstheme="minorHAnsi"/>
          <w:b/>
          <w:bCs/>
        </w:rPr>
      </w:pPr>
      <w:r w:rsidRPr="000C3D2E">
        <w:rPr>
          <w:rFonts w:eastAsia="Times New Roman" w:cstheme="minorHAnsi"/>
          <w:b/>
          <w:bCs/>
        </w:rPr>
        <w:t>b. Practical/Skill-Based Assessments</w:t>
      </w:r>
    </w:p>
    <w:p w14:paraId="25ED0200" w14:textId="77777777" w:rsidR="00DE036F" w:rsidRPr="000C3D2E" w:rsidRDefault="00DE036F" w:rsidP="00DE036F">
      <w:pPr>
        <w:numPr>
          <w:ilvl w:val="0"/>
          <w:numId w:val="63"/>
        </w:numPr>
        <w:spacing w:before="100" w:beforeAutospacing="1" w:after="100" w:afterAutospacing="1" w:line="240" w:lineRule="auto"/>
        <w:rPr>
          <w:rFonts w:eastAsia="Times New Roman" w:cstheme="minorHAnsi"/>
        </w:rPr>
      </w:pPr>
      <w:r w:rsidRPr="000C3D2E">
        <w:rPr>
          <w:rFonts w:eastAsia="Times New Roman" w:cstheme="minorHAnsi"/>
          <w:b/>
          <w:bCs/>
        </w:rPr>
        <w:t>Purpose:</w:t>
      </w:r>
      <w:r w:rsidRPr="000C3D2E">
        <w:rPr>
          <w:rFonts w:eastAsia="Times New Roman" w:cstheme="minorHAnsi"/>
        </w:rPr>
        <w:t xml:space="preserve"> Assess clinical skills, diagnostic reasoning, and procedural competence. Practical/</w:t>
      </w:r>
      <w:proofErr w:type="gramStart"/>
      <w:r w:rsidRPr="000C3D2E">
        <w:rPr>
          <w:rFonts w:eastAsia="Times New Roman" w:cstheme="minorHAnsi"/>
        </w:rPr>
        <w:t>skill based</w:t>
      </w:r>
      <w:proofErr w:type="gramEnd"/>
      <w:r w:rsidRPr="000C3D2E">
        <w:rPr>
          <w:rFonts w:eastAsia="Times New Roman" w:cstheme="minorHAnsi"/>
        </w:rPr>
        <w:t xml:space="preserve"> assessments can be taught through </w:t>
      </w:r>
    </w:p>
    <w:p w14:paraId="107277E5" w14:textId="77777777" w:rsidR="00DE036F" w:rsidRPr="000C3D2E" w:rsidRDefault="00DE036F" w:rsidP="00DE036F">
      <w:pPr>
        <w:numPr>
          <w:ilvl w:val="1"/>
          <w:numId w:val="63"/>
        </w:numPr>
        <w:spacing w:before="100" w:beforeAutospacing="1" w:after="100" w:afterAutospacing="1" w:line="240" w:lineRule="auto"/>
        <w:rPr>
          <w:rFonts w:eastAsia="Times New Roman" w:cstheme="minorHAnsi"/>
        </w:rPr>
      </w:pPr>
      <w:r w:rsidRPr="000C3D2E">
        <w:rPr>
          <w:rFonts w:eastAsia="Times New Roman" w:cstheme="minorHAnsi"/>
        </w:rPr>
        <w:t>Virtual simulations (e.g., diagnostic procedures, patient management)</w:t>
      </w:r>
    </w:p>
    <w:p w14:paraId="126E4105" w14:textId="77777777" w:rsidR="00DE036F" w:rsidRPr="000C3D2E" w:rsidRDefault="00DE036F" w:rsidP="00DE036F">
      <w:pPr>
        <w:numPr>
          <w:ilvl w:val="1"/>
          <w:numId w:val="63"/>
        </w:numPr>
        <w:spacing w:before="100" w:beforeAutospacing="1" w:after="100" w:afterAutospacing="1" w:line="240" w:lineRule="auto"/>
        <w:rPr>
          <w:rFonts w:eastAsia="Times New Roman" w:cstheme="minorHAnsi"/>
        </w:rPr>
      </w:pPr>
      <w:r w:rsidRPr="000C3D2E">
        <w:rPr>
          <w:rFonts w:eastAsia="Times New Roman" w:cstheme="minorHAnsi"/>
        </w:rPr>
        <w:t>Video submissions demonstrating skills (e.g., history-taking, physical examination)</w:t>
      </w:r>
    </w:p>
    <w:p w14:paraId="2AC11277" w14:textId="77777777" w:rsidR="00DE036F" w:rsidRPr="000C3D2E" w:rsidRDefault="00DE036F" w:rsidP="00DE036F">
      <w:pPr>
        <w:numPr>
          <w:ilvl w:val="1"/>
          <w:numId w:val="63"/>
        </w:numPr>
        <w:spacing w:before="100" w:beforeAutospacing="1" w:after="100" w:afterAutospacing="1" w:line="240" w:lineRule="auto"/>
        <w:rPr>
          <w:rFonts w:eastAsia="Times New Roman" w:cstheme="minorHAnsi"/>
        </w:rPr>
      </w:pPr>
      <w:r w:rsidRPr="000C3D2E">
        <w:rPr>
          <w:rFonts w:eastAsia="Times New Roman" w:cstheme="minorHAnsi"/>
        </w:rPr>
        <w:t>Peer assessment of clinical skills via uploaded videos</w:t>
      </w:r>
    </w:p>
    <w:p w14:paraId="4BEE3B2B" w14:textId="77777777" w:rsidR="00DE036F" w:rsidRPr="000C3D2E" w:rsidRDefault="00DE036F" w:rsidP="00DE036F">
      <w:pPr>
        <w:spacing w:before="100" w:beforeAutospacing="1" w:after="100" w:afterAutospacing="1" w:line="240" w:lineRule="auto"/>
        <w:outlineLvl w:val="3"/>
        <w:rPr>
          <w:rFonts w:eastAsia="Times New Roman" w:cstheme="minorHAnsi"/>
          <w:b/>
          <w:bCs/>
        </w:rPr>
      </w:pPr>
      <w:r w:rsidRPr="000C3D2E">
        <w:rPr>
          <w:rFonts w:eastAsia="Times New Roman" w:cstheme="minorHAnsi"/>
          <w:b/>
          <w:bCs/>
        </w:rPr>
        <w:t xml:space="preserve">c. Attendance and Participation. </w:t>
      </w:r>
    </w:p>
    <w:p w14:paraId="0D60B598" w14:textId="77777777" w:rsidR="00DE036F" w:rsidRPr="000C3D2E" w:rsidRDefault="00DE036F" w:rsidP="00DE036F">
      <w:pPr>
        <w:spacing w:before="100" w:beforeAutospacing="1" w:after="100" w:afterAutospacing="1" w:line="240" w:lineRule="auto"/>
        <w:rPr>
          <w:rFonts w:eastAsia="Times New Roman" w:cstheme="minorHAnsi"/>
        </w:rPr>
      </w:pPr>
      <w:r w:rsidRPr="000C3D2E">
        <w:rPr>
          <w:rFonts w:eastAsia="Times New Roman" w:cstheme="minorHAnsi"/>
        </w:rPr>
        <w:t xml:space="preserve">Its purpose is to encourage consistent engagement in academic activities. </w:t>
      </w:r>
      <w:r w:rsidRPr="000C3D2E">
        <w:rPr>
          <w:rFonts w:eastAsia="Times New Roman" w:cstheme="minorHAnsi"/>
          <w:bCs/>
        </w:rPr>
        <w:t xml:space="preserve">Student’s attendance is actively monitored through </w:t>
      </w:r>
      <w:proofErr w:type="spellStart"/>
      <w:r w:rsidRPr="000C3D2E">
        <w:rPr>
          <w:rFonts w:eastAsia="Times New Roman" w:cstheme="minorHAnsi"/>
          <w:bCs/>
        </w:rPr>
        <w:t>LMS</w:t>
      </w:r>
      <w:proofErr w:type="spellEnd"/>
      <w:r w:rsidRPr="000C3D2E">
        <w:rPr>
          <w:rFonts w:eastAsia="Times New Roman" w:cstheme="minorHAnsi"/>
          <w:bCs/>
        </w:rPr>
        <w:t xml:space="preserve"> via</w:t>
      </w:r>
    </w:p>
    <w:p w14:paraId="52233AF2" w14:textId="77777777" w:rsidR="00DE036F" w:rsidRPr="000C3D2E" w:rsidRDefault="00DE036F" w:rsidP="00DE036F">
      <w:pPr>
        <w:numPr>
          <w:ilvl w:val="1"/>
          <w:numId w:val="64"/>
        </w:numPr>
        <w:spacing w:before="100" w:beforeAutospacing="1" w:after="100" w:afterAutospacing="1" w:line="240" w:lineRule="auto"/>
        <w:rPr>
          <w:rFonts w:eastAsia="Times New Roman" w:cstheme="minorHAnsi"/>
        </w:rPr>
      </w:pPr>
      <w:r w:rsidRPr="000C3D2E">
        <w:rPr>
          <w:rFonts w:eastAsia="Times New Roman" w:cstheme="minorHAnsi"/>
        </w:rPr>
        <w:t>Attendance tracking for lectures, discussions, and interactive sessions.</w:t>
      </w:r>
    </w:p>
    <w:p w14:paraId="2C992EA1" w14:textId="77777777" w:rsidR="00DE036F" w:rsidRPr="000C3D2E" w:rsidRDefault="00DE036F" w:rsidP="00DE036F">
      <w:pPr>
        <w:numPr>
          <w:ilvl w:val="1"/>
          <w:numId w:val="64"/>
        </w:numPr>
        <w:spacing w:before="100" w:beforeAutospacing="1" w:after="100" w:afterAutospacing="1" w:line="240" w:lineRule="auto"/>
        <w:rPr>
          <w:rFonts w:eastAsia="Times New Roman" w:cstheme="minorHAnsi"/>
        </w:rPr>
      </w:pPr>
      <w:r w:rsidRPr="000C3D2E">
        <w:rPr>
          <w:rFonts w:eastAsia="Times New Roman" w:cstheme="minorHAnsi"/>
        </w:rPr>
        <w:t>Participation metrics (e.g., activity in discussion forums, live Q&amp;A sessions).</w:t>
      </w:r>
    </w:p>
    <w:p w14:paraId="0B9EB2BB" w14:textId="77777777" w:rsidR="00DE036F" w:rsidRPr="000C3D2E" w:rsidRDefault="00DE036F" w:rsidP="00DE036F">
      <w:pPr>
        <w:spacing w:before="100" w:beforeAutospacing="1" w:after="100" w:afterAutospacing="1" w:line="240" w:lineRule="auto"/>
        <w:outlineLvl w:val="3"/>
        <w:rPr>
          <w:rFonts w:eastAsia="Times New Roman" w:cstheme="minorHAnsi"/>
          <w:b/>
          <w:bCs/>
        </w:rPr>
      </w:pPr>
      <w:r w:rsidRPr="000C3D2E">
        <w:rPr>
          <w:rFonts w:eastAsia="Times New Roman" w:cstheme="minorHAnsi"/>
          <w:b/>
          <w:bCs/>
        </w:rPr>
        <w:t xml:space="preserve">d. Feedback Mechanisms: </w:t>
      </w:r>
      <w:r w:rsidRPr="000C3D2E">
        <w:rPr>
          <w:rFonts w:eastAsia="Times New Roman" w:cstheme="minorHAnsi"/>
          <w:bCs/>
        </w:rPr>
        <w:t>Its purpose is to</w:t>
      </w:r>
      <w:r w:rsidRPr="000C3D2E">
        <w:rPr>
          <w:rFonts w:eastAsia="Times New Roman" w:cstheme="minorHAnsi"/>
          <w:b/>
          <w:bCs/>
        </w:rPr>
        <w:t xml:space="preserve"> </w:t>
      </w:r>
      <w:r w:rsidRPr="000C3D2E">
        <w:rPr>
          <w:rFonts w:eastAsia="Times New Roman" w:cstheme="minorHAnsi"/>
        </w:rPr>
        <w:t>enhance learning and improve course delivery. Feedback monitoring can be done by following mechanisms:</w:t>
      </w:r>
    </w:p>
    <w:p w14:paraId="623B540C" w14:textId="77777777" w:rsidR="00DE036F" w:rsidRPr="000C3D2E" w:rsidRDefault="00DE036F" w:rsidP="00DE036F">
      <w:pPr>
        <w:numPr>
          <w:ilvl w:val="1"/>
          <w:numId w:val="65"/>
        </w:numPr>
        <w:spacing w:before="100" w:beforeAutospacing="1" w:after="100" w:afterAutospacing="1" w:line="240" w:lineRule="auto"/>
        <w:rPr>
          <w:rFonts w:eastAsia="Times New Roman" w:cstheme="minorHAnsi"/>
        </w:rPr>
      </w:pPr>
      <w:r w:rsidRPr="000C3D2E">
        <w:rPr>
          <w:rFonts w:eastAsia="Times New Roman" w:cstheme="minorHAnsi"/>
        </w:rPr>
        <w:t>Embedded feedback forms after each session or activity.</w:t>
      </w:r>
    </w:p>
    <w:p w14:paraId="19143F55" w14:textId="77777777" w:rsidR="00DE036F" w:rsidRPr="000C3D2E" w:rsidRDefault="00DE036F" w:rsidP="00DE036F">
      <w:pPr>
        <w:numPr>
          <w:ilvl w:val="1"/>
          <w:numId w:val="65"/>
        </w:numPr>
        <w:spacing w:before="100" w:beforeAutospacing="1" w:after="100" w:afterAutospacing="1" w:line="240" w:lineRule="auto"/>
        <w:rPr>
          <w:rFonts w:eastAsia="Times New Roman" w:cstheme="minorHAnsi"/>
        </w:rPr>
      </w:pPr>
      <w:r w:rsidRPr="000C3D2E">
        <w:rPr>
          <w:rFonts w:eastAsia="Times New Roman" w:cstheme="minorHAnsi"/>
        </w:rPr>
        <w:t>Peer and faculty reviews of assignments and projects.</w:t>
      </w:r>
    </w:p>
    <w:p w14:paraId="38CE53BB" w14:textId="77777777" w:rsidR="00DE036F" w:rsidRPr="000C3D2E" w:rsidRDefault="00DE036F" w:rsidP="00DE036F">
      <w:pPr>
        <w:numPr>
          <w:ilvl w:val="1"/>
          <w:numId w:val="65"/>
        </w:numPr>
        <w:spacing w:before="100" w:beforeAutospacing="1" w:after="100" w:afterAutospacing="1" w:line="240" w:lineRule="auto"/>
        <w:rPr>
          <w:rFonts w:eastAsia="Times New Roman" w:cstheme="minorHAnsi"/>
        </w:rPr>
      </w:pPr>
      <w:r w:rsidRPr="000C3D2E">
        <w:rPr>
          <w:rFonts w:eastAsia="Times New Roman" w:cstheme="minorHAnsi"/>
        </w:rPr>
        <w:t>Self-assessment tools for reflection on progress.</w:t>
      </w:r>
    </w:p>
    <w:p w14:paraId="5E6EFB15" w14:textId="77777777" w:rsidR="00DE036F" w:rsidRPr="000C3D2E" w:rsidRDefault="00DE036F" w:rsidP="00DE036F">
      <w:pPr>
        <w:spacing w:before="100" w:beforeAutospacing="1" w:after="100" w:afterAutospacing="1" w:line="240" w:lineRule="auto"/>
        <w:outlineLvl w:val="2"/>
        <w:rPr>
          <w:rFonts w:eastAsia="Times New Roman" w:cstheme="minorHAnsi"/>
          <w:b/>
          <w:bCs/>
        </w:rPr>
      </w:pPr>
      <w:bookmarkStart w:id="16" w:name="_Toc195141467"/>
      <w:r w:rsidRPr="000C3D2E">
        <w:rPr>
          <w:rFonts w:eastAsia="Times New Roman" w:cstheme="minorHAnsi"/>
          <w:b/>
          <w:bCs/>
        </w:rPr>
        <w:t>3. Assessment Tools and Formats</w:t>
      </w:r>
      <w:bookmarkEnd w:id="16"/>
    </w:p>
    <w:p w14:paraId="62A33FC6" w14:textId="77777777" w:rsidR="00DE036F" w:rsidRPr="000C3D2E" w:rsidRDefault="00DE036F" w:rsidP="00DE036F">
      <w:pPr>
        <w:numPr>
          <w:ilvl w:val="0"/>
          <w:numId w:val="66"/>
        </w:numPr>
        <w:spacing w:before="100" w:beforeAutospacing="1" w:after="100" w:afterAutospacing="1" w:line="240" w:lineRule="auto"/>
        <w:rPr>
          <w:rFonts w:eastAsia="Times New Roman" w:cstheme="minorHAnsi"/>
        </w:rPr>
      </w:pPr>
      <w:r w:rsidRPr="000C3D2E">
        <w:rPr>
          <w:rFonts w:eastAsia="Times New Roman" w:cstheme="minorHAnsi"/>
          <w:b/>
          <w:bCs/>
        </w:rPr>
        <w:t>MCQs/</w:t>
      </w:r>
      <w:proofErr w:type="spellStart"/>
      <w:r w:rsidRPr="000C3D2E">
        <w:rPr>
          <w:rFonts w:eastAsia="Times New Roman" w:cstheme="minorHAnsi"/>
          <w:b/>
          <w:bCs/>
        </w:rPr>
        <w:t>EMQs</w:t>
      </w:r>
      <w:proofErr w:type="spellEnd"/>
      <w:r w:rsidRPr="000C3D2E">
        <w:rPr>
          <w:rFonts w:eastAsia="Times New Roman" w:cstheme="minorHAnsi"/>
          <w:b/>
          <w:bCs/>
        </w:rPr>
        <w:t>:</w:t>
      </w:r>
      <w:r w:rsidRPr="000C3D2E">
        <w:rPr>
          <w:rFonts w:eastAsia="Times New Roman" w:cstheme="minorHAnsi"/>
        </w:rPr>
        <w:t xml:space="preserve"> Test foundational knowledge and application.</w:t>
      </w:r>
    </w:p>
    <w:p w14:paraId="2BD28565" w14:textId="77777777" w:rsidR="00DE036F" w:rsidRPr="000C3D2E" w:rsidRDefault="00DE036F" w:rsidP="00DE036F">
      <w:pPr>
        <w:numPr>
          <w:ilvl w:val="0"/>
          <w:numId w:val="66"/>
        </w:numPr>
        <w:spacing w:before="100" w:beforeAutospacing="1" w:after="100" w:afterAutospacing="1" w:line="240" w:lineRule="auto"/>
        <w:rPr>
          <w:rFonts w:eastAsia="Times New Roman" w:cstheme="minorHAnsi"/>
        </w:rPr>
      </w:pPr>
      <w:r w:rsidRPr="000C3D2E">
        <w:rPr>
          <w:rFonts w:eastAsia="Times New Roman" w:cstheme="minorHAnsi"/>
          <w:b/>
          <w:bCs/>
        </w:rPr>
        <w:t>OSCE Simulations:</w:t>
      </w:r>
      <w:r w:rsidRPr="000C3D2E">
        <w:rPr>
          <w:rFonts w:eastAsia="Times New Roman" w:cstheme="minorHAnsi"/>
        </w:rPr>
        <w:t xml:space="preserve"> Evaluate clinical reasoning and procedural skills.</w:t>
      </w:r>
    </w:p>
    <w:p w14:paraId="46542DD6" w14:textId="77777777" w:rsidR="00DE036F" w:rsidRPr="000C3D2E" w:rsidRDefault="00DE036F" w:rsidP="00DE036F">
      <w:pPr>
        <w:numPr>
          <w:ilvl w:val="0"/>
          <w:numId w:val="66"/>
        </w:numPr>
        <w:spacing w:before="100" w:beforeAutospacing="1" w:after="100" w:afterAutospacing="1" w:line="240" w:lineRule="auto"/>
        <w:rPr>
          <w:rFonts w:eastAsia="Times New Roman" w:cstheme="minorHAnsi"/>
        </w:rPr>
      </w:pPr>
      <w:r w:rsidRPr="000C3D2E">
        <w:rPr>
          <w:rFonts w:eastAsia="Times New Roman" w:cstheme="minorHAnsi"/>
          <w:b/>
          <w:bCs/>
        </w:rPr>
        <w:t>Interactive Tools:</w:t>
      </w:r>
      <w:r w:rsidRPr="000C3D2E">
        <w:rPr>
          <w:rFonts w:eastAsia="Times New Roman" w:cstheme="minorHAnsi"/>
        </w:rPr>
        <w:t xml:space="preserve"> Use polls, chat, and breakout rooms for real-time engagement.</w:t>
      </w:r>
    </w:p>
    <w:p w14:paraId="266F42C9" w14:textId="77777777" w:rsidR="00DE036F" w:rsidRPr="000C3D2E" w:rsidRDefault="00DE036F" w:rsidP="00DE036F">
      <w:pPr>
        <w:numPr>
          <w:ilvl w:val="0"/>
          <w:numId w:val="66"/>
        </w:numPr>
        <w:spacing w:before="100" w:beforeAutospacing="1" w:after="100" w:afterAutospacing="1" w:line="240" w:lineRule="auto"/>
        <w:rPr>
          <w:rFonts w:eastAsia="Times New Roman" w:cstheme="minorHAnsi"/>
        </w:rPr>
      </w:pPr>
      <w:r w:rsidRPr="000C3D2E">
        <w:rPr>
          <w:rFonts w:eastAsia="Times New Roman" w:cstheme="minorHAnsi"/>
          <w:b/>
          <w:bCs/>
        </w:rPr>
        <w:t>Assignments:</w:t>
      </w:r>
      <w:r w:rsidRPr="000C3D2E">
        <w:rPr>
          <w:rFonts w:eastAsia="Times New Roman" w:cstheme="minorHAnsi"/>
        </w:rPr>
        <w:t xml:space="preserve"> Assess understanding through essays, case reports, or reflections.</w:t>
      </w:r>
    </w:p>
    <w:p w14:paraId="1561DCE8" w14:textId="77777777" w:rsidR="00DE036F" w:rsidRPr="000C3D2E" w:rsidRDefault="00DE036F" w:rsidP="00DE036F">
      <w:pPr>
        <w:numPr>
          <w:ilvl w:val="0"/>
          <w:numId w:val="66"/>
        </w:numPr>
        <w:spacing w:before="100" w:beforeAutospacing="1" w:after="100" w:afterAutospacing="1" w:line="240" w:lineRule="auto"/>
        <w:rPr>
          <w:rFonts w:eastAsia="Times New Roman" w:cstheme="minorHAnsi"/>
        </w:rPr>
      </w:pPr>
      <w:r w:rsidRPr="000C3D2E">
        <w:rPr>
          <w:rFonts w:eastAsia="Times New Roman" w:cstheme="minorHAnsi"/>
          <w:b/>
          <w:bCs/>
        </w:rPr>
        <w:t>Group Projects:</w:t>
      </w:r>
      <w:r w:rsidRPr="000C3D2E">
        <w:rPr>
          <w:rFonts w:eastAsia="Times New Roman" w:cstheme="minorHAnsi"/>
        </w:rPr>
        <w:t xml:space="preserve"> Foster teamwork and problem-solving skills.</w:t>
      </w:r>
    </w:p>
    <w:p w14:paraId="6664797C" w14:textId="77777777" w:rsidR="00DE036F" w:rsidRPr="000C3D2E" w:rsidRDefault="00DE036F" w:rsidP="00DE036F">
      <w:pPr>
        <w:spacing w:before="100" w:beforeAutospacing="1" w:after="100" w:afterAutospacing="1" w:line="240" w:lineRule="auto"/>
        <w:outlineLvl w:val="2"/>
        <w:rPr>
          <w:rFonts w:eastAsia="Times New Roman" w:cstheme="minorHAnsi"/>
          <w:b/>
          <w:bCs/>
        </w:rPr>
      </w:pPr>
      <w:bookmarkStart w:id="17" w:name="_Toc195141468"/>
      <w:r w:rsidRPr="000C3D2E">
        <w:rPr>
          <w:rFonts w:eastAsia="Times New Roman" w:cstheme="minorHAnsi"/>
          <w:b/>
          <w:bCs/>
        </w:rPr>
        <w:lastRenderedPageBreak/>
        <w:t>4. Implementation Strategies</w:t>
      </w:r>
      <w:bookmarkEnd w:id="17"/>
    </w:p>
    <w:p w14:paraId="379575A5" w14:textId="77777777" w:rsidR="00DE036F" w:rsidRPr="000C3D2E" w:rsidRDefault="00DE036F" w:rsidP="00DE036F">
      <w:pPr>
        <w:numPr>
          <w:ilvl w:val="0"/>
          <w:numId w:val="67"/>
        </w:numPr>
        <w:spacing w:before="100" w:beforeAutospacing="1" w:after="100" w:afterAutospacing="1" w:line="240" w:lineRule="auto"/>
        <w:rPr>
          <w:rFonts w:eastAsia="Times New Roman" w:cstheme="minorHAnsi"/>
        </w:rPr>
      </w:pPr>
      <w:r w:rsidRPr="000C3D2E">
        <w:rPr>
          <w:rFonts w:eastAsia="Times New Roman" w:cstheme="minorHAnsi"/>
          <w:b/>
          <w:bCs/>
        </w:rPr>
        <w:t>Faculty Training:</w:t>
      </w:r>
      <w:r w:rsidRPr="000C3D2E">
        <w:rPr>
          <w:rFonts w:eastAsia="Times New Roman" w:cstheme="minorHAnsi"/>
        </w:rPr>
        <w:t xml:space="preserve"> Equip faculty with skills to design and deliver online assessments.</w:t>
      </w:r>
    </w:p>
    <w:p w14:paraId="7BCF0E7C" w14:textId="77777777" w:rsidR="00DE036F" w:rsidRPr="000C3D2E" w:rsidRDefault="00DE036F" w:rsidP="00DE036F">
      <w:pPr>
        <w:numPr>
          <w:ilvl w:val="0"/>
          <w:numId w:val="67"/>
        </w:numPr>
        <w:spacing w:before="100" w:beforeAutospacing="1" w:after="100" w:afterAutospacing="1" w:line="240" w:lineRule="auto"/>
        <w:rPr>
          <w:rFonts w:eastAsia="Times New Roman" w:cstheme="minorHAnsi"/>
        </w:rPr>
      </w:pPr>
      <w:r w:rsidRPr="000C3D2E">
        <w:rPr>
          <w:rFonts w:eastAsia="Times New Roman" w:cstheme="minorHAnsi"/>
          <w:b/>
          <w:bCs/>
        </w:rPr>
        <w:t>Student Orientation:</w:t>
      </w:r>
      <w:r w:rsidRPr="000C3D2E">
        <w:rPr>
          <w:rFonts w:eastAsia="Times New Roman" w:cstheme="minorHAnsi"/>
        </w:rPr>
        <w:t xml:space="preserve"> Familiarize students with </w:t>
      </w:r>
      <w:proofErr w:type="spellStart"/>
      <w:r w:rsidRPr="000C3D2E">
        <w:rPr>
          <w:rFonts w:eastAsia="Times New Roman" w:cstheme="minorHAnsi"/>
        </w:rPr>
        <w:t>LMS</w:t>
      </w:r>
      <w:proofErr w:type="spellEnd"/>
      <w:r w:rsidRPr="000C3D2E">
        <w:rPr>
          <w:rFonts w:eastAsia="Times New Roman" w:cstheme="minorHAnsi"/>
        </w:rPr>
        <w:t xml:space="preserve"> tools and expectations.</w:t>
      </w:r>
    </w:p>
    <w:p w14:paraId="516B9931" w14:textId="77777777" w:rsidR="00DE036F" w:rsidRPr="000C3D2E" w:rsidRDefault="00DE036F" w:rsidP="00DE036F">
      <w:pPr>
        <w:numPr>
          <w:ilvl w:val="0"/>
          <w:numId w:val="67"/>
        </w:numPr>
        <w:spacing w:before="100" w:beforeAutospacing="1" w:after="100" w:afterAutospacing="1" w:line="240" w:lineRule="auto"/>
        <w:rPr>
          <w:rFonts w:eastAsia="Times New Roman" w:cstheme="minorHAnsi"/>
        </w:rPr>
      </w:pPr>
      <w:r w:rsidRPr="000C3D2E">
        <w:rPr>
          <w:rFonts w:eastAsia="Times New Roman" w:cstheme="minorHAnsi"/>
          <w:b/>
          <w:bCs/>
        </w:rPr>
        <w:t>Tech Infrastructure:</w:t>
      </w:r>
      <w:r w:rsidRPr="000C3D2E">
        <w:rPr>
          <w:rFonts w:eastAsia="Times New Roman" w:cstheme="minorHAnsi"/>
        </w:rPr>
        <w:t xml:space="preserve"> Ensure robust </w:t>
      </w:r>
      <w:proofErr w:type="spellStart"/>
      <w:r w:rsidRPr="000C3D2E">
        <w:rPr>
          <w:rFonts w:eastAsia="Times New Roman" w:cstheme="minorHAnsi"/>
        </w:rPr>
        <w:t>LMS</w:t>
      </w:r>
      <w:proofErr w:type="spellEnd"/>
      <w:r w:rsidRPr="000C3D2E">
        <w:rPr>
          <w:rFonts w:eastAsia="Times New Roman" w:cstheme="minorHAnsi"/>
        </w:rPr>
        <w:t xml:space="preserve"> functionality and technical support.</w:t>
      </w:r>
    </w:p>
    <w:p w14:paraId="27E0C73E" w14:textId="77777777" w:rsidR="00DE036F" w:rsidRPr="000C3D2E" w:rsidRDefault="00DE036F" w:rsidP="00DE036F">
      <w:pPr>
        <w:numPr>
          <w:ilvl w:val="0"/>
          <w:numId w:val="67"/>
        </w:numPr>
        <w:spacing w:before="100" w:beforeAutospacing="1" w:after="100" w:afterAutospacing="1" w:line="240" w:lineRule="auto"/>
        <w:rPr>
          <w:rFonts w:eastAsia="Times New Roman" w:cstheme="minorHAnsi"/>
        </w:rPr>
      </w:pPr>
      <w:r w:rsidRPr="000C3D2E">
        <w:rPr>
          <w:rFonts w:eastAsia="Times New Roman" w:cstheme="minorHAnsi"/>
          <w:b/>
          <w:bCs/>
        </w:rPr>
        <w:t>Accessibility:</w:t>
      </w:r>
      <w:r w:rsidRPr="000C3D2E">
        <w:rPr>
          <w:rFonts w:eastAsia="Times New Roman" w:cstheme="minorHAnsi"/>
        </w:rPr>
        <w:t xml:space="preserve"> Provide accommodations for students with disabilities or limited resources</w:t>
      </w:r>
    </w:p>
    <w:p w14:paraId="75485236" w14:textId="77777777" w:rsidR="00DE036F" w:rsidRPr="000C3D2E" w:rsidRDefault="00DE036F" w:rsidP="00DE036F">
      <w:pPr>
        <w:spacing w:before="100" w:beforeAutospacing="1" w:after="100" w:afterAutospacing="1" w:line="240" w:lineRule="auto"/>
        <w:rPr>
          <w:rFonts w:eastAsia="Times New Roman" w:cstheme="minorHAnsi"/>
        </w:rPr>
      </w:pPr>
      <w:r w:rsidRPr="000C3D2E">
        <w:rPr>
          <w:rFonts w:eastAsia="Times New Roman" w:cstheme="minorHAnsi"/>
          <w:b/>
          <w:bCs/>
        </w:rPr>
        <w:t>5. Quality Assurance and Continuous Improvement</w:t>
      </w:r>
    </w:p>
    <w:p w14:paraId="7286E6C3" w14:textId="77777777" w:rsidR="00DE036F" w:rsidRPr="000C3D2E" w:rsidRDefault="00DE036F" w:rsidP="00DE036F">
      <w:pPr>
        <w:numPr>
          <w:ilvl w:val="0"/>
          <w:numId w:val="68"/>
        </w:numPr>
        <w:spacing w:before="100" w:beforeAutospacing="1" w:after="100" w:afterAutospacing="1" w:line="240" w:lineRule="auto"/>
        <w:rPr>
          <w:rFonts w:eastAsia="Times New Roman" w:cstheme="minorHAnsi"/>
        </w:rPr>
      </w:pPr>
      <w:r w:rsidRPr="000C3D2E">
        <w:rPr>
          <w:rFonts w:eastAsia="Times New Roman" w:cstheme="minorHAnsi"/>
          <w:b/>
          <w:bCs/>
        </w:rPr>
        <w:t>Evaluation Proformas:</w:t>
      </w:r>
      <w:r w:rsidRPr="000C3D2E">
        <w:rPr>
          <w:rFonts w:eastAsia="Times New Roman" w:cstheme="minorHAnsi"/>
        </w:rPr>
        <w:t xml:space="preserve"> Gather periodic feedback from students and faculty.</w:t>
      </w:r>
    </w:p>
    <w:p w14:paraId="3C4FBE80" w14:textId="77777777" w:rsidR="00DE036F" w:rsidRPr="000C3D2E" w:rsidRDefault="00DE036F" w:rsidP="00DE036F">
      <w:pPr>
        <w:numPr>
          <w:ilvl w:val="0"/>
          <w:numId w:val="68"/>
        </w:numPr>
        <w:spacing w:before="100" w:beforeAutospacing="1" w:after="100" w:afterAutospacing="1" w:line="240" w:lineRule="auto"/>
        <w:rPr>
          <w:rFonts w:eastAsia="Times New Roman" w:cstheme="minorHAnsi"/>
        </w:rPr>
      </w:pPr>
      <w:r w:rsidRPr="000C3D2E">
        <w:rPr>
          <w:rFonts w:eastAsia="Times New Roman" w:cstheme="minorHAnsi"/>
          <w:b/>
          <w:bCs/>
        </w:rPr>
        <w:t>Data Analytics:</w:t>
      </w:r>
      <w:r w:rsidRPr="000C3D2E">
        <w:rPr>
          <w:rFonts w:eastAsia="Times New Roman" w:cstheme="minorHAnsi"/>
        </w:rPr>
        <w:t xml:space="preserve"> Use </w:t>
      </w:r>
      <w:proofErr w:type="spellStart"/>
      <w:r w:rsidRPr="000C3D2E">
        <w:rPr>
          <w:rFonts w:eastAsia="Times New Roman" w:cstheme="minorHAnsi"/>
        </w:rPr>
        <w:t>LMS</w:t>
      </w:r>
      <w:proofErr w:type="spellEnd"/>
      <w:r w:rsidRPr="000C3D2E">
        <w:rPr>
          <w:rFonts w:eastAsia="Times New Roman" w:cstheme="minorHAnsi"/>
        </w:rPr>
        <w:t xml:space="preserve"> analytics to track student performance and participation.</w:t>
      </w:r>
    </w:p>
    <w:p w14:paraId="5A4C117C" w14:textId="77777777" w:rsidR="00DE036F" w:rsidRPr="000C3D2E" w:rsidRDefault="00DE036F" w:rsidP="00DE036F">
      <w:pPr>
        <w:numPr>
          <w:ilvl w:val="0"/>
          <w:numId w:val="68"/>
        </w:numPr>
        <w:spacing w:before="100" w:beforeAutospacing="1" w:after="100" w:afterAutospacing="1" w:line="240" w:lineRule="auto"/>
        <w:rPr>
          <w:rFonts w:eastAsia="Times New Roman" w:cstheme="minorHAnsi"/>
        </w:rPr>
      </w:pPr>
      <w:r w:rsidRPr="000C3D2E">
        <w:rPr>
          <w:rFonts w:eastAsia="Times New Roman" w:cstheme="minorHAnsi"/>
          <w:b/>
          <w:bCs/>
        </w:rPr>
        <w:t>Audit Mechanisms:</w:t>
      </w:r>
      <w:r w:rsidRPr="000C3D2E">
        <w:rPr>
          <w:rFonts w:eastAsia="Times New Roman" w:cstheme="minorHAnsi"/>
        </w:rPr>
        <w:t xml:space="preserve"> Regularly review and update the assessment framework.</w:t>
      </w:r>
    </w:p>
    <w:p w14:paraId="3347ABD9" w14:textId="77777777" w:rsidR="00DE036F" w:rsidRPr="000C3D2E" w:rsidRDefault="00DE036F" w:rsidP="00DE036F">
      <w:pPr>
        <w:numPr>
          <w:ilvl w:val="0"/>
          <w:numId w:val="68"/>
        </w:numPr>
        <w:spacing w:before="100" w:beforeAutospacing="1" w:after="100" w:afterAutospacing="1" w:line="240" w:lineRule="auto"/>
        <w:rPr>
          <w:rFonts w:eastAsia="Times New Roman" w:cstheme="minorHAnsi"/>
        </w:rPr>
      </w:pPr>
      <w:r w:rsidRPr="000C3D2E">
        <w:rPr>
          <w:rFonts w:eastAsia="Times New Roman" w:cstheme="minorHAnsi"/>
          <w:b/>
          <w:bCs/>
        </w:rPr>
        <w:t>Stakeholder Input:</w:t>
      </w:r>
      <w:r w:rsidRPr="000C3D2E">
        <w:rPr>
          <w:rFonts w:eastAsia="Times New Roman" w:cstheme="minorHAnsi"/>
        </w:rPr>
        <w:t xml:space="preserve"> Incorporate suggestions from students, faculty, and external reviewers.</w:t>
      </w:r>
    </w:p>
    <w:p w14:paraId="5F986997" w14:textId="77777777" w:rsidR="00DE036F" w:rsidRPr="000C3D2E" w:rsidRDefault="00DE036F" w:rsidP="00DE036F">
      <w:pPr>
        <w:spacing w:before="100" w:beforeAutospacing="1" w:after="100" w:afterAutospacing="1" w:line="240" w:lineRule="auto"/>
        <w:outlineLvl w:val="2"/>
        <w:rPr>
          <w:rFonts w:eastAsia="Times New Roman" w:cstheme="minorHAnsi"/>
          <w:b/>
          <w:bCs/>
        </w:rPr>
      </w:pPr>
      <w:bookmarkStart w:id="18" w:name="_Toc195141469"/>
      <w:r w:rsidRPr="000C3D2E">
        <w:rPr>
          <w:rFonts w:eastAsia="Times New Roman" w:cstheme="minorHAnsi"/>
          <w:b/>
          <w:bCs/>
        </w:rPr>
        <w:t>6. Compliance with Regulatory Standards</w:t>
      </w:r>
      <w:bookmarkEnd w:id="18"/>
    </w:p>
    <w:p w14:paraId="7517A3D0" w14:textId="77777777" w:rsidR="00DE036F" w:rsidRPr="000C3D2E" w:rsidRDefault="00DE036F" w:rsidP="00FE0936">
      <w:r w:rsidRPr="000C3D2E">
        <w:t xml:space="preserve">Launching of </w:t>
      </w:r>
      <w:proofErr w:type="spellStart"/>
      <w:r w:rsidRPr="000C3D2E">
        <w:t>LMS</w:t>
      </w:r>
      <w:proofErr w:type="spellEnd"/>
      <w:r w:rsidRPr="000C3D2E">
        <w:t xml:space="preserve"> in RMU is in alignment with regulatory bodies . Digital learning at RMU aims at </w:t>
      </w:r>
    </w:p>
    <w:p w14:paraId="26F45A3A" w14:textId="77777777" w:rsidR="00DE036F" w:rsidRPr="000C3D2E" w:rsidRDefault="00DE036F" w:rsidP="00DE036F">
      <w:pPr>
        <w:numPr>
          <w:ilvl w:val="0"/>
          <w:numId w:val="69"/>
        </w:numPr>
        <w:spacing w:before="100" w:beforeAutospacing="1" w:after="100" w:afterAutospacing="1" w:line="240" w:lineRule="auto"/>
        <w:rPr>
          <w:rFonts w:eastAsia="Times New Roman" w:cstheme="minorHAnsi"/>
        </w:rPr>
      </w:pPr>
      <w:r w:rsidRPr="000C3D2E">
        <w:rPr>
          <w:rFonts w:eastAsia="Times New Roman" w:cstheme="minorHAnsi"/>
        </w:rPr>
        <w:t xml:space="preserve">Alignment assessments with accreditation and medical council guidelines (e.g., </w:t>
      </w:r>
      <w:proofErr w:type="spellStart"/>
      <w:r w:rsidRPr="000C3D2E">
        <w:rPr>
          <w:rFonts w:eastAsia="Times New Roman" w:cstheme="minorHAnsi"/>
        </w:rPr>
        <w:t>HEC</w:t>
      </w:r>
      <w:proofErr w:type="spellEnd"/>
      <w:r w:rsidRPr="000C3D2E">
        <w:rPr>
          <w:rFonts w:eastAsia="Times New Roman" w:cstheme="minorHAnsi"/>
        </w:rPr>
        <w:t xml:space="preserve">, </w:t>
      </w:r>
      <w:proofErr w:type="spellStart"/>
      <w:r w:rsidRPr="000C3D2E">
        <w:rPr>
          <w:rFonts w:eastAsia="Times New Roman" w:cstheme="minorHAnsi"/>
        </w:rPr>
        <w:t>WFME</w:t>
      </w:r>
      <w:proofErr w:type="spellEnd"/>
      <w:r w:rsidRPr="000C3D2E">
        <w:rPr>
          <w:rFonts w:eastAsia="Times New Roman" w:cstheme="minorHAnsi"/>
        </w:rPr>
        <w:t>).</w:t>
      </w:r>
    </w:p>
    <w:p w14:paraId="073619B2" w14:textId="77777777" w:rsidR="00DE036F" w:rsidRPr="000C3D2E" w:rsidRDefault="00DE036F" w:rsidP="00DE036F">
      <w:pPr>
        <w:numPr>
          <w:ilvl w:val="0"/>
          <w:numId w:val="69"/>
        </w:numPr>
        <w:spacing w:before="100" w:beforeAutospacing="1" w:after="100" w:afterAutospacing="1" w:line="240" w:lineRule="auto"/>
        <w:rPr>
          <w:rFonts w:eastAsia="Times New Roman" w:cstheme="minorHAnsi"/>
        </w:rPr>
      </w:pPr>
      <w:r w:rsidRPr="000C3D2E">
        <w:rPr>
          <w:rFonts w:eastAsia="Times New Roman" w:cstheme="minorHAnsi"/>
        </w:rPr>
        <w:t>Ensure assessments address core competencies, including knowledge, skills, and professionalism.</w:t>
      </w:r>
    </w:p>
    <w:p w14:paraId="42758209" w14:textId="7D25A72F" w:rsidR="000C3D2E" w:rsidRDefault="00DE036F" w:rsidP="005B66F5">
      <w:pPr>
        <w:spacing w:before="100" w:beforeAutospacing="1" w:after="100" w:afterAutospacing="1" w:line="240" w:lineRule="auto"/>
        <w:rPr>
          <w:rFonts w:eastAsia="Times New Roman" w:cstheme="minorHAnsi"/>
        </w:rPr>
      </w:pPr>
      <w:r w:rsidRPr="000C3D2E">
        <w:rPr>
          <w:rFonts w:eastAsia="Times New Roman" w:cstheme="minorHAnsi"/>
        </w:rPr>
        <w:t xml:space="preserve">This </w:t>
      </w:r>
      <w:proofErr w:type="spellStart"/>
      <w:r w:rsidRPr="000C3D2E">
        <w:rPr>
          <w:rFonts w:eastAsia="Times New Roman" w:cstheme="minorHAnsi"/>
        </w:rPr>
        <w:t>LMS</w:t>
      </w:r>
      <w:proofErr w:type="spellEnd"/>
      <w:r w:rsidRPr="000C3D2E">
        <w:rPr>
          <w:rFonts w:eastAsia="Times New Roman" w:cstheme="minorHAnsi"/>
        </w:rPr>
        <w:t xml:space="preserve"> assessment framework integrates diverse evaluation methods to ensure holistic learning and competency development in undergraduate medical students. It fosters an interactive, adaptive, and equitable learning environment, preparing students for the demands of modern medical practice.</w:t>
      </w:r>
    </w:p>
    <w:p w14:paraId="768A4E0B" w14:textId="77777777" w:rsidR="000C3D2E" w:rsidRPr="000C3D2E" w:rsidRDefault="000C3D2E" w:rsidP="00B34646">
      <w:pPr>
        <w:spacing w:after="18" w:line="258" w:lineRule="auto"/>
        <w:ind w:left="10" w:right="-3" w:hanging="10"/>
        <w:jc w:val="right"/>
        <w:rPr>
          <w:rFonts w:cstheme="minorHAnsi"/>
        </w:rPr>
      </w:pPr>
    </w:p>
    <w:p w14:paraId="2A3C1607" w14:textId="77777777" w:rsidR="00B34646" w:rsidRPr="000C3D2E" w:rsidRDefault="00B34646" w:rsidP="00B34646">
      <w:pPr>
        <w:spacing w:after="299" w:line="250" w:lineRule="auto"/>
        <w:ind w:left="86" w:right="9" w:hanging="10"/>
        <w:jc w:val="both"/>
        <w:rPr>
          <w:rFonts w:cstheme="minorHAnsi"/>
        </w:rPr>
      </w:pPr>
      <w:r w:rsidRPr="000C3D2E">
        <w:rPr>
          <w:rFonts w:eastAsia="Times New Roman" w:cstheme="minorHAnsi"/>
        </w:rPr>
        <w:t xml:space="preserve">A </w:t>
      </w:r>
      <w:r w:rsidRPr="000C3D2E">
        <w:rPr>
          <w:rFonts w:eastAsia="Times New Roman" w:cstheme="minorHAnsi"/>
          <w:b/>
        </w:rPr>
        <w:t>Learning Management System (</w:t>
      </w:r>
      <w:proofErr w:type="spellStart"/>
      <w:r w:rsidRPr="000C3D2E">
        <w:rPr>
          <w:rFonts w:eastAsia="Times New Roman" w:cstheme="minorHAnsi"/>
          <w:b/>
        </w:rPr>
        <w:t>LMS</w:t>
      </w:r>
      <w:proofErr w:type="spellEnd"/>
      <w:r w:rsidRPr="000C3D2E">
        <w:rPr>
          <w:rFonts w:eastAsia="Times New Roman" w:cstheme="minorHAnsi"/>
          <w:b/>
        </w:rPr>
        <w:t>)</w:t>
      </w:r>
      <w:r w:rsidRPr="000C3D2E">
        <w:rPr>
          <w:rFonts w:eastAsia="Times New Roman" w:cstheme="minorHAnsi"/>
        </w:rPr>
        <w:t xml:space="preserve"> is a software application or platform used to deliver, manage, and track educational content and training programs. It helps organizations, institutions, or businesses deliver learning experiences to learners in an organized, scalable, and accessible way. </w:t>
      </w:r>
    </w:p>
    <w:p w14:paraId="5E25C536" w14:textId="77777777" w:rsidR="00B34646" w:rsidRPr="000C3D2E" w:rsidRDefault="00B34646" w:rsidP="00B34646">
      <w:pPr>
        <w:keepNext/>
        <w:keepLines/>
        <w:spacing w:after="0" w:line="357" w:lineRule="auto"/>
        <w:ind w:left="436" w:right="9" w:hanging="360"/>
        <w:jc w:val="both"/>
        <w:outlineLvl w:val="2"/>
        <w:rPr>
          <w:rFonts w:eastAsia="Times New Roman" w:cstheme="minorHAnsi"/>
          <w:b/>
        </w:rPr>
      </w:pPr>
      <w:bookmarkStart w:id="19" w:name="_Toc194774730"/>
      <w:bookmarkStart w:id="20" w:name="_Toc195141470"/>
      <w:r w:rsidRPr="000C3D2E">
        <w:rPr>
          <w:rFonts w:eastAsia="Times New Roman" w:cstheme="minorHAnsi"/>
          <w:b/>
        </w:rPr>
        <w:t>1.</w:t>
      </w:r>
      <w:r w:rsidRPr="000C3D2E">
        <w:rPr>
          <w:rFonts w:eastAsia="Arial" w:cstheme="minorHAnsi"/>
          <w:b/>
        </w:rPr>
        <w:t xml:space="preserve"> </w:t>
      </w:r>
      <w:r w:rsidRPr="000C3D2E">
        <w:rPr>
          <w:rFonts w:eastAsia="Times New Roman" w:cstheme="minorHAnsi"/>
          <w:b/>
        </w:rPr>
        <w:t>Course Creation &amp; Management:</w:t>
      </w:r>
      <w:bookmarkEnd w:id="19"/>
      <w:bookmarkEnd w:id="20"/>
      <w:r w:rsidRPr="000C3D2E">
        <w:rPr>
          <w:rFonts w:eastAsia="Times New Roman" w:cstheme="minorHAnsi"/>
          <w:b/>
        </w:rPr>
        <w:t xml:space="preserve"> </w:t>
      </w:r>
    </w:p>
    <w:p w14:paraId="6A0B8B12" w14:textId="77777777" w:rsidR="00B34646" w:rsidRPr="000C3D2E" w:rsidRDefault="00B34646" w:rsidP="00B34646">
      <w:pPr>
        <w:numPr>
          <w:ilvl w:val="0"/>
          <w:numId w:val="73"/>
        </w:numPr>
        <w:spacing w:after="0" w:line="357" w:lineRule="auto"/>
        <w:ind w:left="625" w:right="9"/>
        <w:jc w:val="both"/>
        <w:rPr>
          <w:rFonts w:cstheme="minorHAnsi"/>
        </w:rPr>
      </w:pPr>
      <w:r w:rsidRPr="000C3D2E">
        <w:rPr>
          <w:rFonts w:eastAsia="Times New Roman" w:cstheme="minorHAnsi"/>
        </w:rPr>
        <w:t xml:space="preserve">Allows instructors or administrators to create and organize courses, modules, lessons, and assessments. </w:t>
      </w:r>
    </w:p>
    <w:p w14:paraId="57E3254D" w14:textId="77777777" w:rsidR="00B34646" w:rsidRPr="000C3D2E" w:rsidRDefault="00B34646" w:rsidP="00B34646">
      <w:pPr>
        <w:numPr>
          <w:ilvl w:val="0"/>
          <w:numId w:val="73"/>
        </w:numPr>
        <w:spacing w:after="273" w:line="250" w:lineRule="auto"/>
        <w:ind w:left="625" w:right="9"/>
        <w:jc w:val="both"/>
        <w:rPr>
          <w:rFonts w:cstheme="minorHAnsi"/>
        </w:rPr>
      </w:pPr>
      <w:r w:rsidRPr="000C3D2E">
        <w:rPr>
          <w:rFonts w:eastAsia="Times New Roman" w:cstheme="minorHAnsi"/>
        </w:rPr>
        <w:t xml:space="preserve">Supports multimedia content such as videos, quizzes, PDFs, and presentations. </w:t>
      </w:r>
    </w:p>
    <w:p w14:paraId="401AED2A" w14:textId="77777777" w:rsidR="00B34646" w:rsidRPr="000C3D2E" w:rsidRDefault="00B34646" w:rsidP="00B34646">
      <w:pPr>
        <w:keepNext/>
        <w:keepLines/>
        <w:spacing w:after="248"/>
        <w:ind w:left="86" w:hanging="10"/>
        <w:outlineLvl w:val="2"/>
        <w:rPr>
          <w:rFonts w:eastAsia="Times New Roman" w:cstheme="minorHAnsi"/>
          <w:b/>
        </w:rPr>
      </w:pPr>
      <w:bookmarkStart w:id="21" w:name="_Toc194774731"/>
      <w:bookmarkStart w:id="22" w:name="_Toc195141471"/>
      <w:r w:rsidRPr="000C3D2E">
        <w:rPr>
          <w:rFonts w:eastAsia="Times New Roman" w:cstheme="minorHAnsi"/>
          <w:b/>
        </w:rPr>
        <w:lastRenderedPageBreak/>
        <w:t>2.</w:t>
      </w:r>
      <w:r w:rsidRPr="000C3D2E">
        <w:rPr>
          <w:rFonts w:eastAsia="Arial" w:cstheme="minorHAnsi"/>
          <w:b/>
        </w:rPr>
        <w:t xml:space="preserve"> </w:t>
      </w:r>
      <w:r w:rsidRPr="000C3D2E">
        <w:rPr>
          <w:rFonts w:eastAsia="Times New Roman" w:cstheme="minorHAnsi"/>
          <w:b/>
        </w:rPr>
        <w:t>User Management:</w:t>
      </w:r>
      <w:bookmarkEnd w:id="21"/>
      <w:bookmarkEnd w:id="22"/>
      <w:r w:rsidRPr="000C3D2E">
        <w:rPr>
          <w:rFonts w:eastAsia="Times New Roman" w:cstheme="minorHAnsi"/>
          <w:b/>
        </w:rPr>
        <w:t xml:space="preserve"> </w:t>
      </w:r>
    </w:p>
    <w:p w14:paraId="64093734" w14:textId="77777777" w:rsidR="00B34646" w:rsidRPr="000C3D2E" w:rsidRDefault="00B34646" w:rsidP="00B34646">
      <w:pPr>
        <w:spacing w:after="273" w:line="250" w:lineRule="auto"/>
        <w:ind w:left="461" w:right="1276" w:hanging="10"/>
        <w:jc w:val="both"/>
        <w:rPr>
          <w:rFonts w:cstheme="minorHAnsi"/>
        </w:rPr>
      </w:pPr>
      <w:r w:rsidRPr="000C3D2E">
        <w:rPr>
          <w:rFonts w:eastAsia="Segoe UI Symbol" w:cstheme="minorHAnsi"/>
        </w:rPr>
        <w:t></w:t>
      </w:r>
      <w:r w:rsidRPr="000C3D2E">
        <w:rPr>
          <w:rFonts w:eastAsia="Arial" w:cstheme="minorHAnsi"/>
        </w:rPr>
        <w:t xml:space="preserve"> </w:t>
      </w:r>
      <w:r w:rsidRPr="000C3D2E">
        <w:rPr>
          <w:rFonts w:eastAsia="Arial" w:cstheme="minorHAnsi"/>
        </w:rPr>
        <w:tab/>
      </w:r>
      <w:r w:rsidRPr="000C3D2E">
        <w:rPr>
          <w:rFonts w:eastAsia="Times New Roman" w:cstheme="minorHAnsi"/>
        </w:rPr>
        <w:t xml:space="preserve">Facilitates the creation of user profiles for learners, instructors, and administrators. </w:t>
      </w:r>
      <w:r w:rsidRPr="000C3D2E">
        <w:rPr>
          <w:rFonts w:eastAsia="Segoe UI Symbol" w:cstheme="minorHAnsi"/>
        </w:rPr>
        <w:t></w:t>
      </w:r>
      <w:r w:rsidRPr="000C3D2E">
        <w:rPr>
          <w:rFonts w:eastAsia="Arial" w:cstheme="minorHAnsi"/>
        </w:rPr>
        <w:t xml:space="preserve"> </w:t>
      </w:r>
      <w:r w:rsidRPr="000C3D2E">
        <w:rPr>
          <w:rFonts w:eastAsia="Arial" w:cstheme="minorHAnsi"/>
        </w:rPr>
        <w:tab/>
      </w:r>
      <w:r w:rsidRPr="000C3D2E">
        <w:rPr>
          <w:rFonts w:eastAsia="Times New Roman" w:cstheme="minorHAnsi"/>
        </w:rPr>
        <w:t xml:space="preserve">Allows tracking of individual progress, achievements, and performance. </w:t>
      </w:r>
    </w:p>
    <w:p w14:paraId="5097A2A7" w14:textId="77777777" w:rsidR="00B34646" w:rsidRPr="000C3D2E" w:rsidRDefault="00B34646" w:rsidP="00B34646">
      <w:pPr>
        <w:keepNext/>
        <w:keepLines/>
        <w:spacing w:after="249"/>
        <w:ind w:left="86" w:hanging="10"/>
        <w:outlineLvl w:val="2"/>
        <w:rPr>
          <w:rFonts w:eastAsia="Times New Roman" w:cstheme="minorHAnsi"/>
          <w:b/>
        </w:rPr>
      </w:pPr>
      <w:bookmarkStart w:id="23" w:name="_Toc194774732"/>
      <w:bookmarkStart w:id="24" w:name="_Toc195141472"/>
      <w:r w:rsidRPr="000C3D2E">
        <w:rPr>
          <w:rFonts w:eastAsia="Times New Roman" w:cstheme="minorHAnsi"/>
          <w:b/>
        </w:rPr>
        <w:t>3.</w:t>
      </w:r>
      <w:r w:rsidRPr="000C3D2E">
        <w:rPr>
          <w:rFonts w:eastAsia="Arial" w:cstheme="minorHAnsi"/>
          <w:b/>
        </w:rPr>
        <w:t xml:space="preserve"> </w:t>
      </w:r>
      <w:r w:rsidRPr="000C3D2E">
        <w:rPr>
          <w:rFonts w:eastAsia="Times New Roman" w:cstheme="minorHAnsi"/>
          <w:b/>
        </w:rPr>
        <w:t>Assessment &amp; Testing:</w:t>
      </w:r>
      <w:bookmarkEnd w:id="23"/>
      <w:bookmarkEnd w:id="24"/>
      <w:r w:rsidRPr="000C3D2E">
        <w:rPr>
          <w:rFonts w:eastAsia="Times New Roman" w:cstheme="minorHAnsi"/>
          <w:b/>
        </w:rPr>
        <w:t xml:space="preserve"> </w:t>
      </w:r>
    </w:p>
    <w:p w14:paraId="6447B58F" w14:textId="77777777" w:rsidR="00B34646" w:rsidRPr="000C3D2E" w:rsidRDefault="00B34646" w:rsidP="00B34646">
      <w:pPr>
        <w:spacing w:after="273" w:line="250" w:lineRule="auto"/>
        <w:ind w:left="461" w:right="1353" w:hanging="10"/>
        <w:jc w:val="both"/>
        <w:rPr>
          <w:rFonts w:cstheme="minorHAnsi"/>
        </w:rPr>
      </w:pPr>
      <w:r w:rsidRPr="000C3D2E">
        <w:rPr>
          <w:rFonts w:eastAsia="Segoe UI Symbol" w:cstheme="minorHAnsi"/>
        </w:rPr>
        <w:t></w:t>
      </w:r>
      <w:r w:rsidRPr="000C3D2E">
        <w:rPr>
          <w:rFonts w:eastAsia="Arial" w:cstheme="minorHAnsi"/>
        </w:rPr>
        <w:t xml:space="preserve"> </w:t>
      </w:r>
      <w:r w:rsidRPr="000C3D2E">
        <w:rPr>
          <w:rFonts w:eastAsia="Arial" w:cstheme="minorHAnsi"/>
        </w:rPr>
        <w:tab/>
      </w:r>
      <w:r w:rsidRPr="000C3D2E">
        <w:rPr>
          <w:rFonts w:eastAsia="Times New Roman" w:cstheme="minorHAnsi"/>
        </w:rPr>
        <w:t xml:space="preserve">Includes features for creating and administering quizzes, assignments, and exams. </w:t>
      </w:r>
      <w:r w:rsidRPr="000C3D2E">
        <w:rPr>
          <w:rFonts w:eastAsia="Segoe UI Symbol" w:cstheme="minorHAnsi"/>
        </w:rPr>
        <w:t></w:t>
      </w:r>
      <w:r w:rsidRPr="000C3D2E">
        <w:rPr>
          <w:rFonts w:eastAsia="Arial" w:cstheme="minorHAnsi"/>
        </w:rPr>
        <w:t xml:space="preserve"> </w:t>
      </w:r>
      <w:r w:rsidRPr="000C3D2E">
        <w:rPr>
          <w:rFonts w:eastAsia="Arial" w:cstheme="minorHAnsi"/>
        </w:rPr>
        <w:tab/>
      </w:r>
      <w:r w:rsidRPr="000C3D2E">
        <w:rPr>
          <w:rFonts w:eastAsia="Times New Roman" w:cstheme="minorHAnsi"/>
        </w:rPr>
        <w:t xml:space="preserve">Provides automated grading and feedback to learners. </w:t>
      </w:r>
    </w:p>
    <w:p w14:paraId="2E0D276F" w14:textId="77777777" w:rsidR="00B34646" w:rsidRPr="000C3D2E" w:rsidRDefault="00B34646" w:rsidP="00B34646">
      <w:pPr>
        <w:keepNext/>
        <w:keepLines/>
        <w:spacing w:after="248"/>
        <w:ind w:left="86" w:hanging="10"/>
        <w:outlineLvl w:val="2"/>
        <w:rPr>
          <w:rFonts w:eastAsia="Times New Roman" w:cstheme="minorHAnsi"/>
          <w:b/>
        </w:rPr>
      </w:pPr>
      <w:bookmarkStart w:id="25" w:name="_Toc194774733"/>
      <w:bookmarkStart w:id="26" w:name="_Toc195141473"/>
      <w:r w:rsidRPr="000C3D2E">
        <w:rPr>
          <w:rFonts w:eastAsia="Times New Roman" w:cstheme="minorHAnsi"/>
          <w:b/>
        </w:rPr>
        <w:t>4.</w:t>
      </w:r>
      <w:r w:rsidRPr="000C3D2E">
        <w:rPr>
          <w:rFonts w:eastAsia="Arial" w:cstheme="minorHAnsi"/>
          <w:b/>
        </w:rPr>
        <w:t xml:space="preserve"> </w:t>
      </w:r>
      <w:r w:rsidRPr="000C3D2E">
        <w:rPr>
          <w:rFonts w:eastAsia="Times New Roman" w:cstheme="minorHAnsi"/>
          <w:b/>
        </w:rPr>
        <w:t>Reporting &amp; Analytics:</w:t>
      </w:r>
      <w:bookmarkEnd w:id="25"/>
      <w:bookmarkEnd w:id="26"/>
      <w:r w:rsidRPr="000C3D2E">
        <w:rPr>
          <w:rFonts w:eastAsia="Times New Roman" w:cstheme="minorHAnsi"/>
          <w:b/>
        </w:rPr>
        <w:t xml:space="preserve"> </w:t>
      </w:r>
    </w:p>
    <w:p w14:paraId="49AEAA29" w14:textId="77777777" w:rsidR="00B34646" w:rsidRPr="000C3D2E" w:rsidRDefault="00B34646" w:rsidP="00B34646">
      <w:pPr>
        <w:numPr>
          <w:ilvl w:val="0"/>
          <w:numId w:val="74"/>
        </w:numPr>
        <w:spacing w:after="9" w:line="250" w:lineRule="auto"/>
        <w:ind w:right="9"/>
        <w:jc w:val="both"/>
        <w:rPr>
          <w:rFonts w:cstheme="minorHAnsi"/>
        </w:rPr>
      </w:pPr>
      <w:r w:rsidRPr="000C3D2E">
        <w:rPr>
          <w:rFonts w:eastAsia="Times New Roman" w:cstheme="minorHAnsi"/>
        </w:rPr>
        <w:t xml:space="preserve">Tracks learner performance, course completion rates, and engagement levels. </w:t>
      </w:r>
    </w:p>
    <w:p w14:paraId="4CC2C2C2" w14:textId="77777777" w:rsidR="00B34646" w:rsidRPr="000C3D2E" w:rsidRDefault="00B34646" w:rsidP="00B34646">
      <w:pPr>
        <w:numPr>
          <w:ilvl w:val="0"/>
          <w:numId w:val="74"/>
        </w:numPr>
        <w:spacing w:after="273" w:line="250" w:lineRule="auto"/>
        <w:ind w:right="9"/>
        <w:jc w:val="both"/>
        <w:rPr>
          <w:rFonts w:cstheme="minorHAnsi"/>
        </w:rPr>
      </w:pPr>
      <w:r w:rsidRPr="000C3D2E">
        <w:rPr>
          <w:rFonts w:eastAsia="Times New Roman" w:cstheme="minorHAnsi"/>
        </w:rPr>
        <w:t xml:space="preserve">Provides insights to instructors and administrators for informed decision-making. </w:t>
      </w:r>
    </w:p>
    <w:p w14:paraId="66B65A7A" w14:textId="77777777" w:rsidR="00B34646" w:rsidRPr="000C3D2E" w:rsidRDefault="00B34646" w:rsidP="00B34646">
      <w:pPr>
        <w:keepNext/>
        <w:keepLines/>
        <w:spacing w:after="248"/>
        <w:ind w:left="86" w:hanging="10"/>
        <w:outlineLvl w:val="2"/>
        <w:rPr>
          <w:rFonts w:eastAsia="Times New Roman" w:cstheme="minorHAnsi"/>
          <w:b/>
        </w:rPr>
      </w:pPr>
      <w:bookmarkStart w:id="27" w:name="_Toc194774734"/>
      <w:bookmarkStart w:id="28" w:name="_Toc195141474"/>
      <w:r w:rsidRPr="000C3D2E">
        <w:rPr>
          <w:rFonts w:eastAsia="Times New Roman" w:cstheme="minorHAnsi"/>
          <w:b/>
        </w:rPr>
        <w:t>5.</w:t>
      </w:r>
      <w:r w:rsidRPr="000C3D2E">
        <w:rPr>
          <w:rFonts w:eastAsia="Arial" w:cstheme="minorHAnsi"/>
          <w:b/>
        </w:rPr>
        <w:t xml:space="preserve"> </w:t>
      </w:r>
      <w:r w:rsidRPr="000C3D2E">
        <w:rPr>
          <w:rFonts w:eastAsia="Times New Roman" w:cstheme="minorHAnsi"/>
          <w:b/>
        </w:rPr>
        <w:t>Communication Tools:</w:t>
      </w:r>
      <w:bookmarkEnd w:id="27"/>
      <w:bookmarkEnd w:id="28"/>
      <w:r w:rsidRPr="000C3D2E">
        <w:rPr>
          <w:rFonts w:eastAsia="Times New Roman" w:cstheme="minorHAnsi"/>
          <w:b/>
        </w:rPr>
        <w:t xml:space="preserve"> </w:t>
      </w:r>
    </w:p>
    <w:p w14:paraId="7CB9D787" w14:textId="77777777" w:rsidR="00B34646" w:rsidRPr="000C3D2E" w:rsidRDefault="00B34646" w:rsidP="00B34646">
      <w:pPr>
        <w:numPr>
          <w:ilvl w:val="0"/>
          <w:numId w:val="75"/>
        </w:numPr>
        <w:spacing w:after="0" w:line="250" w:lineRule="auto"/>
        <w:ind w:right="9"/>
        <w:jc w:val="both"/>
        <w:rPr>
          <w:rFonts w:cstheme="minorHAnsi"/>
        </w:rPr>
      </w:pPr>
      <w:r w:rsidRPr="000C3D2E">
        <w:rPr>
          <w:rFonts w:eastAsia="Times New Roman" w:cstheme="minorHAnsi"/>
        </w:rPr>
        <w:t xml:space="preserve">Integrates discussion boards, chat features, and email to facilitate communication between learners and instructors. </w:t>
      </w:r>
    </w:p>
    <w:p w14:paraId="008E54C0" w14:textId="77777777" w:rsidR="00B34646" w:rsidRPr="000C3D2E" w:rsidRDefault="00B34646" w:rsidP="00B34646">
      <w:pPr>
        <w:numPr>
          <w:ilvl w:val="0"/>
          <w:numId w:val="75"/>
        </w:numPr>
        <w:spacing w:after="273" w:line="250" w:lineRule="auto"/>
        <w:ind w:right="9"/>
        <w:jc w:val="both"/>
        <w:rPr>
          <w:rFonts w:cstheme="minorHAnsi"/>
        </w:rPr>
      </w:pPr>
      <w:r w:rsidRPr="000C3D2E">
        <w:rPr>
          <w:rFonts w:eastAsia="Times New Roman" w:cstheme="minorHAnsi"/>
        </w:rPr>
        <w:t xml:space="preserve">Supports notifications and announcements. </w:t>
      </w:r>
    </w:p>
    <w:p w14:paraId="6F560338" w14:textId="77777777" w:rsidR="00B34646" w:rsidRPr="000C3D2E" w:rsidRDefault="00B34646" w:rsidP="00B34646">
      <w:pPr>
        <w:keepNext/>
        <w:keepLines/>
        <w:spacing w:after="248"/>
        <w:ind w:left="86" w:hanging="10"/>
        <w:outlineLvl w:val="2"/>
        <w:rPr>
          <w:rFonts w:eastAsia="Times New Roman" w:cstheme="minorHAnsi"/>
          <w:b/>
        </w:rPr>
      </w:pPr>
      <w:bookmarkStart w:id="29" w:name="_Toc194774735"/>
      <w:bookmarkStart w:id="30" w:name="_Toc195141475"/>
      <w:r w:rsidRPr="000C3D2E">
        <w:rPr>
          <w:rFonts w:eastAsia="Times New Roman" w:cstheme="minorHAnsi"/>
          <w:b/>
        </w:rPr>
        <w:t>6.</w:t>
      </w:r>
      <w:r w:rsidRPr="000C3D2E">
        <w:rPr>
          <w:rFonts w:eastAsia="Arial" w:cstheme="minorHAnsi"/>
          <w:b/>
        </w:rPr>
        <w:t xml:space="preserve"> </w:t>
      </w:r>
      <w:r w:rsidRPr="000C3D2E">
        <w:rPr>
          <w:rFonts w:eastAsia="Times New Roman" w:cstheme="minorHAnsi"/>
          <w:b/>
        </w:rPr>
        <w:t>Scalability &amp; Flexibility:</w:t>
      </w:r>
      <w:bookmarkEnd w:id="29"/>
      <w:bookmarkEnd w:id="30"/>
      <w:r w:rsidRPr="000C3D2E">
        <w:rPr>
          <w:rFonts w:eastAsia="Times New Roman" w:cstheme="minorHAnsi"/>
          <w:b/>
        </w:rPr>
        <w:t xml:space="preserve"> </w:t>
      </w:r>
    </w:p>
    <w:p w14:paraId="51C66166" w14:textId="77777777" w:rsidR="00B34646" w:rsidRPr="000C3D2E" w:rsidRDefault="00B34646" w:rsidP="00B34646">
      <w:pPr>
        <w:numPr>
          <w:ilvl w:val="0"/>
          <w:numId w:val="76"/>
        </w:numPr>
        <w:spacing w:after="9" w:line="250" w:lineRule="auto"/>
        <w:ind w:right="9"/>
        <w:jc w:val="both"/>
        <w:rPr>
          <w:rFonts w:cstheme="minorHAnsi"/>
        </w:rPr>
      </w:pPr>
      <w:r w:rsidRPr="000C3D2E">
        <w:rPr>
          <w:rFonts w:eastAsia="Times New Roman" w:cstheme="minorHAnsi"/>
        </w:rPr>
        <w:t xml:space="preserve">Can accommodate a growing number of learners or users. </w:t>
      </w:r>
    </w:p>
    <w:p w14:paraId="42935434" w14:textId="77777777" w:rsidR="00B34646" w:rsidRPr="000C3D2E" w:rsidRDefault="00B34646" w:rsidP="00B34646">
      <w:pPr>
        <w:numPr>
          <w:ilvl w:val="0"/>
          <w:numId w:val="76"/>
        </w:numPr>
        <w:spacing w:after="273" w:line="250" w:lineRule="auto"/>
        <w:ind w:right="9"/>
        <w:jc w:val="both"/>
        <w:rPr>
          <w:rFonts w:cstheme="minorHAnsi"/>
        </w:rPr>
      </w:pPr>
      <w:r w:rsidRPr="000C3D2E">
        <w:rPr>
          <w:rFonts w:eastAsia="Times New Roman" w:cstheme="minorHAnsi"/>
        </w:rPr>
        <w:t xml:space="preserve">Supports a variety of learning styles, including synchronous (live) and asynchronous (self-paced) learning. </w:t>
      </w:r>
    </w:p>
    <w:p w14:paraId="29123A0A" w14:textId="77777777" w:rsidR="00B34646" w:rsidRPr="000C3D2E" w:rsidRDefault="00B34646" w:rsidP="00B34646">
      <w:pPr>
        <w:keepNext/>
        <w:keepLines/>
        <w:spacing w:after="253"/>
        <w:ind w:left="86" w:hanging="10"/>
        <w:outlineLvl w:val="2"/>
        <w:rPr>
          <w:rFonts w:eastAsia="Times New Roman" w:cstheme="minorHAnsi"/>
          <w:b/>
        </w:rPr>
      </w:pPr>
      <w:bookmarkStart w:id="31" w:name="_Toc194774736"/>
      <w:bookmarkStart w:id="32" w:name="_Toc195141476"/>
      <w:r w:rsidRPr="000C3D2E">
        <w:rPr>
          <w:rFonts w:eastAsia="Times New Roman" w:cstheme="minorHAnsi"/>
          <w:b/>
        </w:rPr>
        <w:t>7.</w:t>
      </w:r>
      <w:r w:rsidRPr="000C3D2E">
        <w:rPr>
          <w:rFonts w:eastAsia="Arial" w:cstheme="minorHAnsi"/>
          <w:b/>
        </w:rPr>
        <w:t xml:space="preserve"> </w:t>
      </w:r>
      <w:r w:rsidRPr="000C3D2E">
        <w:rPr>
          <w:rFonts w:eastAsia="Times New Roman" w:cstheme="minorHAnsi"/>
          <w:b/>
        </w:rPr>
        <w:t>Mobile Access:</w:t>
      </w:r>
      <w:bookmarkEnd w:id="31"/>
      <w:bookmarkEnd w:id="32"/>
      <w:r w:rsidRPr="000C3D2E">
        <w:rPr>
          <w:rFonts w:eastAsia="Times New Roman" w:cstheme="minorHAnsi"/>
          <w:b/>
        </w:rPr>
        <w:t xml:space="preserve"> </w:t>
      </w:r>
    </w:p>
    <w:p w14:paraId="3B4961BB" w14:textId="77777777" w:rsidR="00B34646" w:rsidRPr="000C3D2E" w:rsidRDefault="00B34646" w:rsidP="00B34646">
      <w:pPr>
        <w:tabs>
          <w:tab w:val="center" w:pos="498"/>
          <w:tab w:val="center" w:pos="5265"/>
        </w:tabs>
        <w:spacing w:after="273" w:line="250" w:lineRule="auto"/>
        <w:rPr>
          <w:rFonts w:cstheme="minorHAnsi"/>
        </w:rPr>
      </w:pPr>
      <w:r w:rsidRPr="000C3D2E">
        <w:rPr>
          <w:rFonts w:cstheme="minorHAnsi"/>
        </w:rPr>
        <w:tab/>
      </w:r>
      <w:r w:rsidRPr="000C3D2E">
        <w:rPr>
          <w:rFonts w:eastAsia="Segoe UI Symbol" w:cstheme="minorHAnsi"/>
        </w:rPr>
        <w:t></w:t>
      </w:r>
      <w:r w:rsidRPr="000C3D2E">
        <w:rPr>
          <w:rFonts w:eastAsia="Arial" w:cstheme="minorHAnsi"/>
        </w:rPr>
        <w:t xml:space="preserve"> </w:t>
      </w:r>
      <w:r w:rsidRPr="000C3D2E">
        <w:rPr>
          <w:rFonts w:eastAsia="Arial" w:cstheme="minorHAnsi"/>
        </w:rPr>
        <w:tab/>
      </w:r>
      <w:r w:rsidRPr="000C3D2E">
        <w:rPr>
          <w:rFonts w:eastAsia="Times New Roman" w:cstheme="minorHAnsi"/>
        </w:rPr>
        <w:t xml:space="preserve">Many </w:t>
      </w:r>
      <w:proofErr w:type="spellStart"/>
      <w:r w:rsidRPr="000C3D2E">
        <w:rPr>
          <w:rFonts w:eastAsia="Times New Roman" w:cstheme="minorHAnsi"/>
        </w:rPr>
        <w:t>LMS</w:t>
      </w:r>
      <w:proofErr w:type="spellEnd"/>
      <w:r w:rsidRPr="000C3D2E">
        <w:rPr>
          <w:rFonts w:eastAsia="Times New Roman" w:cstheme="minorHAnsi"/>
        </w:rPr>
        <w:t xml:space="preserve"> platforms are mobile-friendly or offer mobile apps to support learning on the go.</w:t>
      </w:r>
      <w:r w:rsidRPr="000C3D2E">
        <w:rPr>
          <w:rFonts w:eastAsia="Times New Roman" w:cstheme="minorHAnsi"/>
          <w:b/>
        </w:rPr>
        <w:t xml:space="preserve"> </w:t>
      </w:r>
      <w:r w:rsidRPr="000C3D2E">
        <w:rPr>
          <w:rFonts w:eastAsia="Times New Roman" w:cstheme="minorHAnsi"/>
        </w:rPr>
        <w:t xml:space="preserve"> </w:t>
      </w:r>
    </w:p>
    <w:p w14:paraId="09372372" w14:textId="77777777" w:rsidR="00B34646" w:rsidRPr="000C3D2E" w:rsidRDefault="00B34646" w:rsidP="00B34646">
      <w:pPr>
        <w:spacing w:after="0"/>
        <w:ind w:left="91"/>
        <w:rPr>
          <w:rFonts w:cstheme="minorHAnsi"/>
        </w:rPr>
      </w:pPr>
      <w:r w:rsidRPr="000C3D2E">
        <w:rPr>
          <w:rFonts w:eastAsia="Times New Roman" w:cstheme="minorHAnsi"/>
          <w:b/>
        </w:rPr>
        <w:t xml:space="preserve"> </w:t>
      </w:r>
      <w:r w:rsidRPr="000C3D2E">
        <w:rPr>
          <w:rFonts w:eastAsia="Times New Roman" w:cstheme="minorHAnsi"/>
          <w:b/>
        </w:rPr>
        <w:tab/>
        <w:t xml:space="preserve"> </w:t>
      </w:r>
    </w:p>
    <w:p w14:paraId="23577E18" w14:textId="77777777" w:rsidR="00B34646" w:rsidRPr="000C3D2E" w:rsidRDefault="00B34646" w:rsidP="000C3D2E">
      <w:pPr>
        <w:rPr>
          <w:b/>
          <w:bCs/>
        </w:rPr>
      </w:pPr>
      <w:bookmarkStart w:id="33" w:name="_Toc194774737"/>
      <w:r w:rsidRPr="000C3D2E">
        <w:rPr>
          <w:b/>
          <w:bCs/>
        </w:rPr>
        <w:t xml:space="preserve">Implementation of </w:t>
      </w:r>
      <w:proofErr w:type="spellStart"/>
      <w:r w:rsidRPr="000C3D2E">
        <w:rPr>
          <w:b/>
          <w:bCs/>
        </w:rPr>
        <w:t>LMS</w:t>
      </w:r>
      <w:proofErr w:type="spellEnd"/>
      <w:r w:rsidRPr="000C3D2E">
        <w:rPr>
          <w:b/>
          <w:bCs/>
        </w:rPr>
        <w:t>:</w:t>
      </w:r>
      <w:bookmarkEnd w:id="33"/>
      <w:r w:rsidRPr="000C3D2E">
        <w:rPr>
          <w:b/>
          <w:bCs/>
        </w:rPr>
        <w:t xml:space="preserve"> </w:t>
      </w:r>
    </w:p>
    <w:p w14:paraId="6E8D229A" w14:textId="77777777" w:rsidR="00B34646" w:rsidRPr="000C3D2E" w:rsidRDefault="00B34646" w:rsidP="00B34646">
      <w:pPr>
        <w:spacing w:after="273" w:line="250" w:lineRule="auto"/>
        <w:ind w:left="86" w:right="9" w:hanging="10"/>
        <w:jc w:val="both"/>
        <w:rPr>
          <w:rFonts w:cstheme="minorHAnsi"/>
        </w:rPr>
      </w:pPr>
      <w:r w:rsidRPr="000C3D2E">
        <w:rPr>
          <w:rFonts w:eastAsia="Times New Roman" w:cstheme="minorHAnsi"/>
        </w:rPr>
        <w:t>To ensure the effective implementation of the Learning Management System (</w:t>
      </w:r>
      <w:proofErr w:type="spellStart"/>
      <w:r w:rsidRPr="000C3D2E">
        <w:rPr>
          <w:rFonts w:eastAsia="Times New Roman" w:cstheme="minorHAnsi"/>
        </w:rPr>
        <w:t>LMS</w:t>
      </w:r>
      <w:proofErr w:type="spellEnd"/>
      <w:r w:rsidRPr="000C3D2E">
        <w:rPr>
          <w:rFonts w:eastAsia="Times New Roman" w:cstheme="minorHAnsi"/>
        </w:rPr>
        <w:t xml:space="preserve">), the following steps will be undertaken: </w:t>
      </w:r>
    </w:p>
    <w:p w14:paraId="37755D84" w14:textId="77777777" w:rsidR="00B34646" w:rsidRPr="000C3D2E" w:rsidRDefault="00B34646" w:rsidP="00B34646">
      <w:pPr>
        <w:numPr>
          <w:ilvl w:val="0"/>
          <w:numId w:val="77"/>
        </w:numPr>
        <w:spacing w:after="243"/>
        <w:rPr>
          <w:rFonts w:cstheme="minorHAnsi"/>
        </w:rPr>
      </w:pPr>
      <w:r w:rsidRPr="000C3D2E">
        <w:rPr>
          <w:rFonts w:eastAsia="Times New Roman" w:cstheme="minorHAnsi"/>
          <w:b/>
        </w:rPr>
        <w:lastRenderedPageBreak/>
        <w:t>Infrastructure Setup:</w:t>
      </w:r>
      <w:r w:rsidRPr="000C3D2E">
        <w:rPr>
          <w:rFonts w:eastAsia="Times New Roman" w:cstheme="minorHAnsi"/>
        </w:rPr>
        <w:t xml:space="preserve"> </w:t>
      </w:r>
    </w:p>
    <w:p w14:paraId="2C915643" w14:textId="77777777" w:rsidR="00B34646" w:rsidRPr="000C3D2E" w:rsidRDefault="00B34646" w:rsidP="00B34646">
      <w:pPr>
        <w:spacing w:after="273" w:line="250" w:lineRule="auto"/>
        <w:ind w:left="822" w:right="9" w:hanging="10"/>
        <w:jc w:val="both"/>
        <w:rPr>
          <w:rFonts w:cstheme="minorHAnsi"/>
        </w:rPr>
      </w:pPr>
      <w:r w:rsidRPr="000C3D2E">
        <w:rPr>
          <w:rFonts w:eastAsia="Times New Roman" w:cstheme="minorHAnsi"/>
        </w:rPr>
        <w:t xml:space="preserve">The </w:t>
      </w:r>
      <w:proofErr w:type="spellStart"/>
      <w:r w:rsidRPr="000C3D2E">
        <w:rPr>
          <w:rFonts w:eastAsia="Times New Roman" w:cstheme="minorHAnsi"/>
        </w:rPr>
        <w:t>LMS</w:t>
      </w:r>
      <w:proofErr w:type="spellEnd"/>
      <w:r w:rsidRPr="000C3D2E">
        <w:rPr>
          <w:rFonts w:eastAsia="Times New Roman" w:cstheme="minorHAnsi"/>
        </w:rPr>
        <w:t xml:space="preserve"> will be hosted on a well-equipped platform capable of handling multiple users simultaneously, ensuring reliability and performance during peak usage times. </w:t>
      </w:r>
    </w:p>
    <w:p w14:paraId="5EA722DA" w14:textId="77777777" w:rsidR="00B34646" w:rsidRPr="000C3D2E" w:rsidRDefault="00B34646" w:rsidP="00B34646">
      <w:pPr>
        <w:numPr>
          <w:ilvl w:val="0"/>
          <w:numId w:val="77"/>
        </w:numPr>
        <w:spacing w:after="243"/>
        <w:rPr>
          <w:rFonts w:cstheme="minorHAnsi"/>
        </w:rPr>
      </w:pPr>
      <w:r w:rsidRPr="000C3D2E">
        <w:rPr>
          <w:rFonts w:eastAsia="Times New Roman" w:cstheme="minorHAnsi"/>
          <w:b/>
        </w:rPr>
        <w:t>IT Department Support:</w:t>
      </w:r>
      <w:r w:rsidRPr="000C3D2E">
        <w:rPr>
          <w:rFonts w:eastAsia="Times New Roman" w:cstheme="minorHAnsi"/>
        </w:rPr>
        <w:t xml:space="preserve"> </w:t>
      </w:r>
    </w:p>
    <w:p w14:paraId="4CF0EF38" w14:textId="77777777" w:rsidR="00B34646" w:rsidRPr="000C3D2E" w:rsidRDefault="00B34646" w:rsidP="00B34646">
      <w:pPr>
        <w:spacing w:after="273" w:line="250" w:lineRule="auto"/>
        <w:ind w:left="822" w:right="9" w:hanging="10"/>
        <w:jc w:val="both"/>
        <w:rPr>
          <w:rFonts w:cstheme="minorHAnsi"/>
        </w:rPr>
      </w:pPr>
      <w:r w:rsidRPr="000C3D2E">
        <w:rPr>
          <w:rFonts w:eastAsia="Times New Roman" w:cstheme="minorHAnsi"/>
        </w:rPr>
        <w:t xml:space="preserve">A dedicated IT department will be responsible for managing the system, providing technical support, and ensuring smooth operation. </w:t>
      </w:r>
    </w:p>
    <w:p w14:paraId="52161202" w14:textId="77777777" w:rsidR="00B34646" w:rsidRPr="000C3D2E" w:rsidRDefault="00B34646" w:rsidP="00B34646">
      <w:pPr>
        <w:numPr>
          <w:ilvl w:val="0"/>
          <w:numId w:val="77"/>
        </w:numPr>
        <w:spacing w:after="247"/>
        <w:rPr>
          <w:rFonts w:cstheme="minorHAnsi"/>
        </w:rPr>
      </w:pPr>
      <w:r w:rsidRPr="000C3D2E">
        <w:rPr>
          <w:rFonts w:eastAsia="Times New Roman" w:cstheme="minorHAnsi"/>
          <w:b/>
        </w:rPr>
        <w:t>User Credentials:</w:t>
      </w:r>
      <w:r w:rsidRPr="000C3D2E">
        <w:rPr>
          <w:rFonts w:eastAsia="Times New Roman" w:cstheme="minorHAnsi"/>
        </w:rPr>
        <w:t xml:space="preserve"> </w:t>
      </w:r>
    </w:p>
    <w:p w14:paraId="33BDA853" w14:textId="77777777" w:rsidR="00B34646" w:rsidRPr="000C3D2E" w:rsidRDefault="00B34646" w:rsidP="00B34646">
      <w:pPr>
        <w:spacing w:after="273" w:line="250" w:lineRule="auto"/>
        <w:ind w:left="822" w:right="9" w:hanging="10"/>
        <w:jc w:val="both"/>
        <w:rPr>
          <w:rFonts w:cstheme="minorHAnsi"/>
        </w:rPr>
      </w:pPr>
      <w:r w:rsidRPr="000C3D2E">
        <w:rPr>
          <w:rFonts w:eastAsia="Times New Roman" w:cstheme="minorHAnsi"/>
        </w:rPr>
        <w:t xml:space="preserve">Unique IDs and passwords will be issued to each student by the IT department, granting secure access to the </w:t>
      </w:r>
      <w:proofErr w:type="spellStart"/>
      <w:r w:rsidRPr="000C3D2E">
        <w:rPr>
          <w:rFonts w:eastAsia="Times New Roman" w:cstheme="minorHAnsi"/>
        </w:rPr>
        <w:t>LMS</w:t>
      </w:r>
      <w:proofErr w:type="spellEnd"/>
      <w:r w:rsidRPr="000C3D2E">
        <w:rPr>
          <w:rFonts w:eastAsia="Times New Roman" w:cstheme="minorHAnsi"/>
        </w:rPr>
        <w:t xml:space="preserve">. Students will be guided on how to use the platform effectively. </w:t>
      </w:r>
    </w:p>
    <w:p w14:paraId="0DEF4A94" w14:textId="77777777" w:rsidR="00B34646" w:rsidRPr="000C3D2E" w:rsidRDefault="00B34646" w:rsidP="00B34646">
      <w:pPr>
        <w:numPr>
          <w:ilvl w:val="0"/>
          <w:numId w:val="77"/>
        </w:numPr>
        <w:spacing w:after="247"/>
        <w:rPr>
          <w:rFonts w:cstheme="minorHAnsi"/>
        </w:rPr>
      </w:pPr>
      <w:r w:rsidRPr="000C3D2E">
        <w:rPr>
          <w:rFonts w:eastAsia="Times New Roman" w:cstheme="minorHAnsi"/>
          <w:b/>
        </w:rPr>
        <w:t>Exam Scheduling:</w:t>
      </w:r>
      <w:r w:rsidRPr="000C3D2E">
        <w:rPr>
          <w:rFonts w:eastAsia="Times New Roman" w:cstheme="minorHAnsi"/>
        </w:rPr>
        <w:t xml:space="preserve"> </w:t>
      </w:r>
    </w:p>
    <w:p w14:paraId="300CBBC0" w14:textId="77777777" w:rsidR="00B34646" w:rsidRPr="000C3D2E" w:rsidRDefault="00B34646" w:rsidP="00B34646">
      <w:pPr>
        <w:spacing w:after="273" w:line="250" w:lineRule="auto"/>
        <w:ind w:left="822" w:right="9" w:hanging="10"/>
        <w:jc w:val="both"/>
        <w:rPr>
          <w:rFonts w:cstheme="minorHAnsi"/>
        </w:rPr>
      </w:pPr>
      <w:r w:rsidRPr="000C3D2E">
        <w:rPr>
          <w:rFonts w:eastAsia="Times New Roman" w:cstheme="minorHAnsi"/>
        </w:rPr>
        <w:t xml:space="preserve">Dates and times for exams will be pre-set within the </w:t>
      </w:r>
      <w:proofErr w:type="spellStart"/>
      <w:r w:rsidRPr="000C3D2E">
        <w:rPr>
          <w:rFonts w:eastAsia="Times New Roman" w:cstheme="minorHAnsi"/>
        </w:rPr>
        <w:t>LMS</w:t>
      </w:r>
      <w:proofErr w:type="spellEnd"/>
      <w:r w:rsidRPr="000C3D2E">
        <w:rPr>
          <w:rFonts w:eastAsia="Times New Roman" w:cstheme="minorHAnsi"/>
        </w:rPr>
        <w:t xml:space="preserve">, allowing students to prepare accordingly. The scheduling system will ensure timely availability of test materials and instructions. </w:t>
      </w:r>
    </w:p>
    <w:p w14:paraId="738B8020" w14:textId="77777777" w:rsidR="00B34646" w:rsidRPr="000C3D2E" w:rsidRDefault="00B34646" w:rsidP="00B34646">
      <w:pPr>
        <w:numPr>
          <w:ilvl w:val="0"/>
          <w:numId w:val="77"/>
        </w:numPr>
        <w:spacing w:after="242"/>
        <w:rPr>
          <w:rFonts w:cstheme="minorHAnsi"/>
        </w:rPr>
      </w:pPr>
      <w:r w:rsidRPr="000C3D2E">
        <w:rPr>
          <w:rFonts w:eastAsia="Times New Roman" w:cstheme="minorHAnsi"/>
          <w:b/>
        </w:rPr>
        <w:t>Automated Notifications:</w:t>
      </w:r>
      <w:r w:rsidRPr="000C3D2E">
        <w:rPr>
          <w:rFonts w:eastAsia="Times New Roman" w:cstheme="minorHAnsi"/>
        </w:rPr>
        <w:t xml:space="preserve"> </w:t>
      </w:r>
    </w:p>
    <w:p w14:paraId="49BF417D" w14:textId="77777777" w:rsidR="00B34646" w:rsidRPr="000C3D2E" w:rsidRDefault="00B34646" w:rsidP="00B34646">
      <w:pPr>
        <w:spacing w:after="273" w:line="250" w:lineRule="auto"/>
        <w:ind w:left="822" w:right="9" w:hanging="10"/>
        <w:jc w:val="both"/>
        <w:rPr>
          <w:rFonts w:cstheme="minorHAnsi"/>
        </w:rPr>
      </w:pPr>
      <w:r w:rsidRPr="000C3D2E">
        <w:rPr>
          <w:rFonts w:eastAsia="Times New Roman" w:cstheme="minorHAnsi"/>
        </w:rPr>
        <w:t xml:space="preserve">Automated messages will be sent to students to inform them of upcoming exams, deadlines, or important updates. These notifications will ensure students remain informed and prepared. </w:t>
      </w:r>
    </w:p>
    <w:p w14:paraId="4940279C" w14:textId="77777777" w:rsidR="00B34646" w:rsidRPr="000C3D2E" w:rsidRDefault="00B34646" w:rsidP="00B34646">
      <w:pPr>
        <w:numPr>
          <w:ilvl w:val="0"/>
          <w:numId w:val="77"/>
        </w:numPr>
        <w:spacing w:after="247"/>
        <w:rPr>
          <w:rFonts w:cstheme="minorHAnsi"/>
        </w:rPr>
      </w:pPr>
      <w:r w:rsidRPr="000C3D2E">
        <w:rPr>
          <w:rFonts w:eastAsia="Times New Roman" w:cstheme="minorHAnsi"/>
          <w:b/>
        </w:rPr>
        <w:t>Test Notices:</w:t>
      </w:r>
      <w:r w:rsidRPr="000C3D2E">
        <w:rPr>
          <w:rFonts w:eastAsia="Times New Roman" w:cstheme="minorHAnsi"/>
        </w:rPr>
        <w:t xml:space="preserve"> </w:t>
      </w:r>
    </w:p>
    <w:p w14:paraId="3D3C6549" w14:textId="77777777" w:rsidR="00B34646" w:rsidRPr="000C3D2E" w:rsidRDefault="00B34646" w:rsidP="00B34646">
      <w:pPr>
        <w:spacing w:after="273" w:line="250" w:lineRule="auto"/>
        <w:ind w:left="822" w:right="9" w:hanging="10"/>
        <w:jc w:val="both"/>
        <w:rPr>
          <w:rFonts w:cstheme="minorHAnsi"/>
        </w:rPr>
      </w:pPr>
      <w:r w:rsidRPr="000C3D2E">
        <w:rPr>
          <w:rFonts w:eastAsia="Times New Roman" w:cstheme="minorHAnsi"/>
        </w:rPr>
        <w:t xml:space="preserve">Detailed test notices, including exam guidelines, formats, and schedules, will be shared with students through the </w:t>
      </w:r>
      <w:proofErr w:type="spellStart"/>
      <w:r w:rsidRPr="000C3D2E">
        <w:rPr>
          <w:rFonts w:eastAsia="Times New Roman" w:cstheme="minorHAnsi"/>
        </w:rPr>
        <w:t>LMS</w:t>
      </w:r>
      <w:proofErr w:type="spellEnd"/>
      <w:r w:rsidRPr="000C3D2E">
        <w:rPr>
          <w:rFonts w:eastAsia="Times New Roman" w:cstheme="minorHAnsi"/>
        </w:rPr>
        <w:t xml:space="preserve"> to ensure clarity and readiness. </w:t>
      </w:r>
    </w:p>
    <w:p w14:paraId="510684A6" w14:textId="77777777" w:rsidR="00B34646" w:rsidRPr="000C3D2E" w:rsidRDefault="00B34646" w:rsidP="00B34646">
      <w:pPr>
        <w:spacing w:after="273" w:line="250" w:lineRule="auto"/>
        <w:ind w:left="86" w:right="9" w:hanging="10"/>
        <w:jc w:val="both"/>
        <w:rPr>
          <w:rFonts w:cstheme="minorHAnsi"/>
        </w:rPr>
      </w:pPr>
      <w:r w:rsidRPr="000C3D2E">
        <w:rPr>
          <w:rFonts w:eastAsia="Times New Roman" w:cstheme="minorHAnsi"/>
        </w:rPr>
        <w:t xml:space="preserve">This structured implementation plan will enable the </w:t>
      </w:r>
      <w:proofErr w:type="spellStart"/>
      <w:r w:rsidRPr="000C3D2E">
        <w:rPr>
          <w:rFonts w:eastAsia="Times New Roman" w:cstheme="minorHAnsi"/>
        </w:rPr>
        <w:t>LMS</w:t>
      </w:r>
      <w:proofErr w:type="spellEnd"/>
      <w:r w:rsidRPr="000C3D2E">
        <w:rPr>
          <w:rFonts w:eastAsia="Times New Roman" w:cstheme="minorHAnsi"/>
        </w:rPr>
        <w:t xml:space="preserve"> to function effectively, fostering a productive and organized learning environment for both students and faculty. </w:t>
      </w:r>
    </w:p>
    <w:p w14:paraId="5F4C03B3" w14:textId="288BB621" w:rsidR="00F45338" w:rsidRPr="005B66F5" w:rsidRDefault="00B34646" w:rsidP="005B66F5">
      <w:pPr>
        <w:spacing w:after="0"/>
        <w:ind w:left="91"/>
        <w:rPr>
          <w:rFonts w:ascii="Times New Roman" w:hAnsi="Times New Roman" w:cs="Times New Roman"/>
        </w:rPr>
      </w:pPr>
      <w:r w:rsidRPr="00833E94">
        <w:rPr>
          <w:rFonts w:ascii="Times New Roman" w:eastAsia="Times New Roman" w:hAnsi="Times New Roman" w:cs="Times New Roman"/>
        </w:rPr>
        <w:t xml:space="preserve"> </w:t>
      </w:r>
    </w:p>
    <w:p w14:paraId="4148C185" w14:textId="77777777" w:rsidR="00B34646" w:rsidRPr="00833E94" w:rsidRDefault="00B34646" w:rsidP="00F45338">
      <w:pPr>
        <w:pStyle w:val="Heading1"/>
        <w:rPr>
          <w:rFonts w:eastAsia="Calibri"/>
        </w:rPr>
      </w:pPr>
      <w:r w:rsidRPr="00833E94">
        <w:lastRenderedPageBreak/>
        <w:t xml:space="preserve"> </w:t>
      </w:r>
      <w:bookmarkStart w:id="34" w:name="_Toc91979"/>
      <w:bookmarkStart w:id="35" w:name="_Toc195141178"/>
      <w:bookmarkStart w:id="36" w:name="_Toc195141477"/>
      <w:bookmarkStart w:id="37" w:name="_Toc195141537"/>
      <w:r w:rsidRPr="00833E94">
        <w:rPr>
          <w:rFonts w:eastAsia="Calibri"/>
        </w:rPr>
        <w:t xml:space="preserve">TOS for </w:t>
      </w:r>
      <w:proofErr w:type="spellStart"/>
      <w:r w:rsidRPr="00833E94">
        <w:rPr>
          <w:rFonts w:eastAsia="Calibri"/>
        </w:rPr>
        <w:t>LMS</w:t>
      </w:r>
      <w:proofErr w:type="spellEnd"/>
      <w:r w:rsidRPr="00833E94">
        <w:rPr>
          <w:rFonts w:eastAsia="Calibri"/>
        </w:rPr>
        <w:t xml:space="preserve"> Department of Pathology:</w:t>
      </w:r>
      <w:bookmarkEnd w:id="35"/>
      <w:bookmarkEnd w:id="36"/>
      <w:bookmarkEnd w:id="37"/>
      <w:r w:rsidRPr="00833E94">
        <w:rPr>
          <w:rFonts w:eastAsia="Calibri"/>
        </w:rPr>
        <w:t xml:space="preserve"> </w:t>
      </w:r>
      <w:bookmarkEnd w:id="34"/>
    </w:p>
    <w:p w14:paraId="1F34D1FA" w14:textId="77777777" w:rsidR="00B34646" w:rsidRPr="000C3D2E" w:rsidRDefault="00B34646" w:rsidP="00B34646">
      <w:pPr>
        <w:spacing w:after="168" w:line="250" w:lineRule="auto"/>
        <w:ind w:left="86" w:right="9" w:hanging="10"/>
        <w:jc w:val="both"/>
        <w:rPr>
          <w:rFonts w:cstheme="minorHAnsi"/>
        </w:rPr>
      </w:pPr>
      <w:r w:rsidRPr="000C3D2E">
        <w:rPr>
          <w:rFonts w:eastAsia="Times New Roman" w:cstheme="minorHAnsi"/>
        </w:rPr>
        <w:t>Type of assessments are Summative</w:t>
      </w:r>
      <w:r w:rsidRPr="000C3D2E">
        <w:rPr>
          <w:rFonts w:cstheme="minorHAnsi"/>
        </w:rPr>
        <w:t xml:space="preserve">. </w:t>
      </w:r>
      <w:r w:rsidRPr="000C3D2E">
        <w:rPr>
          <w:rFonts w:eastAsia="Times New Roman" w:cstheme="minorHAnsi"/>
        </w:rPr>
        <w:t xml:space="preserve">During each module every week ONLINE assessments are conducted in the evening. </w:t>
      </w:r>
    </w:p>
    <w:p w14:paraId="4868224F" w14:textId="77777777" w:rsidR="00B34646" w:rsidRPr="000C3D2E" w:rsidRDefault="00B34646" w:rsidP="00B34646">
      <w:pPr>
        <w:spacing w:after="166" w:line="250" w:lineRule="auto"/>
        <w:ind w:left="86" w:right="9" w:hanging="10"/>
        <w:jc w:val="both"/>
        <w:rPr>
          <w:rFonts w:cstheme="minorHAnsi"/>
        </w:rPr>
      </w:pPr>
      <w:r w:rsidRPr="000C3D2E">
        <w:rPr>
          <w:rFonts w:eastAsia="Times New Roman" w:cstheme="minorHAnsi"/>
        </w:rPr>
        <w:t xml:space="preserve">At the end of block, an on-Campus assessment is conducted, comprises of component of  all modules included in block. </w:t>
      </w:r>
    </w:p>
    <w:p w14:paraId="5DF91D45" w14:textId="7D281143" w:rsidR="00B34646" w:rsidRDefault="00B34646" w:rsidP="00B34646">
      <w:pPr>
        <w:spacing w:after="175" w:line="250" w:lineRule="auto"/>
        <w:ind w:left="86" w:right="9" w:hanging="10"/>
        <w:jc w:val="both"/>
        <w:rPr>
          <w:rFonts w:eastAsia="Times New Roman" w:cstheme="minorHAnsi"/>
        </w:rPr>
      </w:pPr>
      <w:r w:rsidRPr="000C3D2E">
        <w:rPr>
          <w:rFonts w:eastAsia="Times New Roman" w:cstheme="minorHAnsi"/>
        </w:rPr>
        <w:t xml:space="preserve">(Single best answer with Scenario based Questions) </w:t>
      </w:r>
    </w:p>
    <w:p w14:paraId="052B2CC2" w14:textId="77777777" w:rsidR="000C3D2E" w:rsidRPr="000C3D2E" w:rsidRDefault="000C3D2E" w:rsidP="00B34646">
      <w:pPr>
        <w:spacing w:after="175" w:line="250" w:lineRule="auto"/>
        <w:ind w:left="86" w:right="9" w:hanging="10"/>
        <w:jc w:val="both"/>
        <w:rPr>
          <w:rFonts w:cstheme="minorHAnsi"/>
        </w:rPr>
      </w:pPr>
    </w:p>
    <w:p w14:paraId="38E4C179" w14:textId="6460B3DD" w:rsidR="00B34646" w:rsidRPr="000C3D2E" w:rsidRDefault="00B34646" w:rsidP="000C3D2E">
      <w:pPr>
        <w:spacing w:after="3"/>
        <w:ind w:left="86" w:hanging="10"/>
        <w:jc w:val="center"/>
        <w:rPr>
          <w:rFonts w:cstheme="minorHAnsi"/>
        </w:rPr>
      </w:pPr>
      <w:r w:rsidRPr="000C3D2E">
        <w:rPr>
          <w:rFonts w:eastAsia="Times New Roman" w:cstheme="minorHAnsi"/>
          <w:b/>
        </w:rPr>
        <w:t xml:space="preserve">Table 1: Frequency of Assessments &amp; Distribution of MCQs in </w:t>
      </w:r>
      <w:proofErr w:type="spellStart"/>
      <w:r w:rsidRPr="000C3D2E">
        <w:rPr>
          <w:rFonts w:eastAsia="Times New Roman" w:cstheme="minorHAnsi"/>
          <w:b/>
        </w:rPr>
        <w:t>LMS</w:t>
      </w:r>
      <w:proofErr w:type="spellEnd"/>
      <w:r w:rsidRPr="000C3D2E">
        <w:rPr>
          <w:rFonts w:eastAsia="Times New Roman" w:cstheme="minorHAnsi"/>
          <w:b/>
        </w:rPr>
        <w:t>:</w:t>
      </w:r>
    </w:p>
    <w:tbl>
      <w:tblPr>
        <w:tblStyle w:val="TableGrid1"/>
        <w:tblW w:w="10084" w:type="dxa"/>
        <w:jc w:val="center"/>
        <w:tblInd w:w="0" w:type="dxa"/>
        <w:tblCellMar>
          <w:top w:w="7" w:type="dxa"/>
          <w:right w:w="47" w:type="dxa"/>
        </w:tblCellMar>
        <w:tblLook w:val="04A0" w:firstRow="1" w:lastRow="0" w:firstColumn="1" w:lastColumn="0" w:noHBand="0" w:noVBand="1"/>
      </w:tblPr>
      <w:tblGrid>
        <w:gridCol w:w="988"/>
        <w:gridCol w:w="1892"/>
        <w:gridCol w:w="1484"/>
        <w:gridCol w:w="2209"/>
        <w:gridCol w:w="2430"/>
        <w:gridCol w:w="1081"/>
      </w:tblGrid>
      <w:tr w:rsidR="00B34646" w:rsidRPr="000C3D2E" w14:paraId="53413EAB" w14:textId="77777777" w:rsidTr="000C3D2E">
        <w:trPr>
          <w:trHeight w:val="562"/>
          <w:jc w:val="center"/>
        </w:trPr>
        <w:tc>
          <w:tcPr>
            <w:tcW w:w="988" w:type="dxa"/>
            <w:tcBorders>
              <w:top w:val="single" w:sz="4" w:space="0" w:color="000000"/>
              <w:left w:val="single" w:sz="4" w:space="0" w:color="000000"/>
              <w:bottom w:val="single" w:sz="4" w:space="0" w:color="000000"/>
              <w:right w:val="single" w:sz="4" w:space="0" w:color="000000"/>
            </w:tcBorders>
          </w:tcPr>
          <w:p w14:paraId="3ADF1DE4" w14:textId="77777777" w:rsidR="00B34646" w:rsidRPr="000C3D2E" w:rsidRDefault="00B34646" w:rsidP="00B34646">
            <w:pPr>
              <w:ind w:left="106"/>
              <w:rPr>
                <w:rFonts w:cstheme="minorHAnsi"/>
                <w:sz w:val="22"/>
                <w:szCs w:val="22"/>
              </w:rPr>
            </w:pPr>
            <w:r w:rsidRPr="000C3D2E">
              <w:rPr>
                <w:rFonts w:eastAsia="Times New Roman" w:cstheme="minorHAnsi"/>
                <w:sz w:val="22"/>
                <w:szCs w:val="22"/>
              </w:rPr>
              <w:t xml:space="preserve">Sr. #. </w:t>
            </w:r>
          </w:p>
        </w:tc>
        <w:tc>
          <w:tcPr>
            <w:tcW w:w="1892" w:type="dxa"/>
            <w:tcBorders>
              <w:top w:val="single" w:sz="4" w:space="0" w:color="000000"/>
              <w:left w:val="single" w:sz="4" w:space="0" w:color="000000"/>
              <w:bottom w:val="single" w:sz="4" w:space="0" w:color="000000"/>
              <w:right w:val="nil"/>
            </w:tcBorders>
          </w:tcPr>
          <w:p w14:paraId="1C8A92FD" w14:textId="77777777" w:rsidR="00B34646" w:rsidRPr="000C3D2E" w:rsidRDefault="00B34646" w:rsidP="00B34646">
            <w:pPr>
              <w:jc w:val="right"/>
              <w:rPr>
                <w:rFonts w:cstheme="minorHAnsi"/>
                <w:sz w:val="22"/>
                <w:szCs w:val="22"/>
              </w:rPr>
            </w:pPr>
            <w:r w:rsidRPr="000C3D2E">
              <w:rPr>
                <w:rFonts w:eastAsia="Times New Roman" w:cstheme="minorHAnsi"/>
                <w:sz w:val="22"/>
                <w:szCs w:val="22"/>
              </w:rPr>
              <w:t>N</w:t>
            </w:r>
          </w:p>
        </w:tc>
        <w:tc>
          <w:tcPr>
            <w:tcW w:w="3693" w:type="dxa"/>
            <w:gridSpan w:val="2"/>
            <w:tcBorders>
              <w:top w:val="single" w:sz="4" w:space="0" w:color="000000"/>
              <w:left w:val="nil"/>
              <w:bottom w:val="single" w:sz="4" w:space="0" w:color="000000"/>
              <w:right w:val="single" w:sz="4" w:space="0" w:color="000000"/>
            </w:tcBorders>
          </w:tcPr>
          <w:p w14:paraId="0B35C19D" w14:textId="77777777" w:rsidR="00B34646" w:rsidRPr="000C3D2E" w:rsidRDefault="00B34646" w:rsidP="00B34646">
            <w:pPr>
              <w:ind w:left="-48"/>
              <w:rPr>
                <w:rFonts w:cstheme="minorHAnsi"/>
                <w:sz w:val="22"/>
                <w:szCs w:val="22"/>
              </w:rPr>
            </w:pPr>
            <w:r w:rsidRPr="000C3D2E">
              <w:rPr>
                <w:rFonts w:eastAsia="Times New Roman" w:cstheme="minorHAnsi"/>
                <w:sz w:val="22"/>
                <w:szCs w:val="22"/>
              </w:rPr>
              <w:t xml:space="preserve">nomenclature of Exam </w:t>
            </w:r>
          </w:p>
        </w:tc>
        <w:tc>
          <w:tcPr>
            <w:tcW w:w="2430" w:type="dxa"/>
            <w:tcBorders>
              <w:top w:val="single" w:sz="4" w:space="0" w:color="000000"/>
              <w:left w:val="single" w:sz="4" w:space="0" w:color="000000"/>
              <w:bottom w:val="single" w:sz="4" w:space="0" w:color="000000"/>
              <w:right w:val="single" w:sz="4" w:space="0" w:color="000000"/>
            </w:tcBorders>
          </w:tcPr>
          <w:p w14:paraId="28516560" w14:textId="77777777" w:rsidR="00B34646" w:rsidRPr="000C3D2E" w:rsidRDefault="00B34646" w:rsidP="00B34646">
            <w:pPr>
              <w:ind w:left="106"/>
              <w:rPr>
                <w:rFonts w:cstheme="minorHAnsi"/>
                <w:sz w:val="22"/>
                <w:szCs w:val="22"/>
              </w:rPr>
            </w:pPr>
            <w:r w:rsidRPr="000C3D2E">
              <w:rPr>
                <w:rFonts w:eastAsia="Times New Roman" w:cstheme="minorHAnsi"/>
                <w:sz w:val="22"/>
                <w:szCs w:val="22"/>
              </w:rPr>
              <w:t xml:space="preserve">Type of Assessment </w:t>
            </w:r>
          </w:p>
        </w:tc>
        <w:tc>
          <w:tcPr>
            <w:tcW w:w="1081" w:type="dxa"/>
            <w:tcBorders>
              <w:top w:val="single" w:sz="4" w:space="0" w:color="000000"/>
              <w:left w:val="single" w:sz="4" w:space="0" w:color="000000"/>
              <w:bottom w:val="single" w:sz="4" w:space="0" w:color="000000"/>
              <w:right w:val="single" w:sz="4" w:space="0" w:color="000000"/>
            </w:tcBorders>
          </w:tcPr>
          <w:p w14:paraId="55AAD656" w14:textId="77777777" w:rsidR="00B34646" w:rsidRPr="000C3D2E" w:rsidRDefault="00B34646" w:rsidP="00B34646">
            <w:pPr>
              <w:ind w:left="45"/>
              <w:jc w:val="center"/>
              <w:rPr>
                <w:rFonts w:cstheme="minorHAnsi"/>
                <w:sz w:val="22"/>
                <w:szCs w:val="22"/>
              </w:rPr>
            </w:pPr>
            <w:r w:rsidRPr="000C3D2E">
              <w:rPr>
                <w:rFonts w:eastAsia="Times New Roman" w:cstheme="minorHAnsi"/>
                <w:sz w:val="22"/>
                <w:szCs w:val="22"/>
              </w:rPr>
              <w:t xml:space="preserve">No of </w:t>
            </w:r>
          </w:p>
          <w:p w14:paraId="15ED7F81" w14:textId="77777777" w:rsidR="00B34646" w:rsidRPr="000C3D2E" w:rsidRDefault="00B34646" w:rsidP="00B34646">
            <w:pPr>
              <w:ind w:left="216"/>
              <w:rPr>
                <w:rFonts w:cstheme="minorHAnsi"/>
                <w:sz w:val="22"/>
                <w:szCs w:val="22"/>
              </w:rPr>
            </w:pPr>
            <w:r w:rsidRPr="000C3D2E">
              <w:rPr>
                <w:rFonts w:eastAsia="Times New Roman" w:cstheme="minorHAnsi"/>
                <w:sz w:val="22"/>
                <w:szCs w:val="22"/>
              </w:rPr>
              <w:t xml:space="preserve">MCQs </w:t>
            </w:r>
          </w:p>
        </w:tc>
      </w:tr>
      <w:tr w:rsidR="00B34646" w:rsidRPr="000C3D2E" w14:paraId="0305A59D" w14:textId="77777777" w:rsidTr="000C3D2E">
        <w:trPr>
          <w:trHeight w:val="562"/>
          <w:jc w:val="center"/>
        </w:trPr>
        <w:tc>
          <w:tcPr>
            <w:tcW w:w="988" w:type="dxa"/>
            <w:tcBorders>
              <w:top w:val="single" w:sz="4" w:space="0" w:color="000000"/>
              <w:left w:val="single" w:sz="4" w:space="0" w:color="000000"/>
              <w:bottom w:val="single" w:sz="4" w:space="0" w:color="000000"/>
              <w:right w:val="single" w:sz="4" w:space="0" w:color="000000"/>
            </w:tcBorders>
          </w:tcPr>
          <w:p w14:paraId="090E18EA" w14:textId="77777777" w:rsidR="00B34646" w:rsidRPr="000C3D2E" w:rsidRDefault="00B34646" w:rsidP="00B34646">
            <w:pPr>
              <w:ind w:left="106"/>
              <w:rPr>
                <w:rFonts w:cstheme="minorHAnsi"/>
                <w:sz w:val="22"/>
                <w:szCs w:val="22"/>
              </w:rPr>
            </w:pPr>
            <w:r w:rsidRPr="000C3D2E">
              <w:rPr>
                <w:rFonts w:eastAsia="Times New Roman" w:cstheme="minorHAnsi"/>
                <w:sz w:val="22"/>
                <w:szCs w:val="22"/>
              </w:rPr>
              <w:t xml:space="preserve">1. </w:t>
            </w:r>
          </w:p>
        </w:tc>
        <w:tc>
          <w:tcPr>
            <w:tcW w:w="1892" w:type="dxa"/>
            <w:tcBorders>
              <w:top w:val="single" w:sz="4" w:space="0" w:color="000000"/>
              <w:left w:val="single" w:sz="4" w:space="0" w:color="000000"/>
              <w:bottom w:val="single" w:sz="4" w:space="0" w:color="000000"/>
              <w:right w:val="single" w:sz="4" w:space="0" w:color="000000"/>
            </w:tcBorders>
          </w:tcPr>
          <w:p w14:paraId="7CDE86F8" w14:textId="77777777" w:rsidR="00B34646" w:rsidRPr="000C3D2E" w:rsidRDefault="00B34646" w:rsidP="00B34646">
            <w:pPr>
              <w:ind w:left="110"/>
              <w:rPr>
                <w:rFonts w:eastAsia="Times New Roman" w:cstheme="minorHAnsi"/>
                <w:sz w:val="22"/>
                <w:szCs w:val="22"/>
              </w:rPr>
            </w:pPr>
            <w:r w:rsidRPr="000C3D2E">
              <w:rPr>
                <w:rFonts w:eastAsia="Times New Roman" w:cstheme="minorHAnsi"/>
                <w:sz w:val="22"/>
                <w:szCs w:val="22"/>
              </w:rPr>
              <w:t xml:space="preserve"> During module (Weekly) </w:t>
            </w:r>
          </w:p>
          <w:p w14:paraId="7FECE09C" w14:textId="77777777" w:rsidR="00B34646" w:rsidRPr="000C3D2E" w:rsidRDefault="00B34646" w:rsidP="00B34646">
            <w:pPr>
              <w:ind w:left="110"/>
              <w:rPr>
                <w:rFonts w:eastAsia="Times New Roman" w:cstheme="minorHAnsi"/>
                <w:sz w:val="22"/>
                <w:szCs w:val="22"/>
              </w:rPr>
            </w:pPr>
          </w:p>
        </w:tc>
        <w:tc>
          <w:tcPr>
            <w:tcW w:w="1484" w:type="dxa"/>
            <w:tcBorders>
              <w:top w:val="single" w:sz="4" w:space="0" w:color="000000"/>
              <w:left w:val="single" w:sz="4" w:space="0" w:color="000000"/>
              <w:bottom w:val="single" w:sz="4" w:space="0" w:color="000000"/>
              <w:right w:val="single" w:sz="4" w:space="0" w:color="000000"/>
            </w:tcBorders>
          </w:tcPr>
          <w:p w14:paraId="3D71BF14" w14:textId="77777777" w:rsidR="00B34646" w:rsidRPr="000C3D2E" w:rsidRDefault="00B34646" w:rsidP="00B34646">
            <w:pPr>
              <w:ind w:left="106"/>
              <w:rPr>
                <w:rFonts w:eastAsia="Times New Roman" w:cstheme="minorHAnsi"/>
                <w:sz w:val="22"/>
                <w:szCs w:val="22"/>
              </w:rPr>
            </w:pPr>
            <w:proofErr w:type="spellStart"/>
            <w:r w:rsidRPr="000C3D2E">
              <w:rPr>
                <w:rFonts w:eastAsia="Times New Roman" w:cstheme="minorHAnsi"/>
                <w:sz w:val="22"/>
                <w:szCs w:val="22"/>
              </w:rPr>
              <w:t>LMS</w:t>
            </w:r>
            <w:proofErr w:type="spellEnd"/>
            <w:r w:rsidRPr="000C3D2E">
              <w:rPr>
                <w:rFonts w:eastAsia="Times New Roman" w:cstheme="minorHAnsi"/>
                <w:sz w:val="22"/>
                <w:szCs w:val="22"/>
              </w:rPr>
              <w:t xml:space="preserve"> Test </w:t>
            </w:r>
          </w:p>
          <w:p w14:paraId="4FBC263A" w14:textId="77777777" w:rsidR="00B34646" w:rsidRPr="000C3D2E" w:rsidRDefault="00B34646" w:rsidP="00B34646">
            <w:pPr>
              <w:ind w:left="106"/>
              <w:rPr>
                <w:rFonts w:eastAsia="Times New Roman" w:cstheme="minorHAnsi"/>
                <w:sz w:val="22"/>
                <w:szCs w:val="22"/>
              </w:rPr>
            </w:pPr>
          </w:p>
        </w:tc>
        <w:tc>
          <w:tcPr>
            <w:tcW w:w="2209" w:type="dxa"/>
            <w:tcBorders>
              <w:top w:val="single" w:sz="4" w:space="0" w:color="000000"/>
              <w:left w:val="single" w:sz="4" w:space="0" w:color="000000"/>
              <w:bottom w:val="single" w:sz="4" w:space="0" w:color="000000"/>
              <w:right w:val="single" w:sz="4" w:space="0" w:color="000000"/>
            </w:tcBorders>
          </w:tcPr>
          <w:p w14:paraId="00134F3F" w14:textId="5B9A56F3" w:rsidR="00B34646" w:rsidRPr="000C3D2E" w:rsidRDefault="00B34646" w:rsidP="00B34646">
            <w:pPr>
              <w:ind w:left="106"/>
              <w:rPr>
                <w:rFonts w:eastAsia="Times New Roman" w:cstheme="minorHAnsi"/>
                <w:sz w:val="22"/>
                <w:szCs w:val="22"/>
              </w:rPr>
            </w:pPr>
            <w:r w:rsidRPr="000C3D2E">
              <w:rPr>
                <w:rFonts w:eastAsia="Times New Roman" w:cstheme="minorHAnsi"/>
                <w:sz w:val="22"/>
                <w:szCs w:val="22"/>
              </w:rPr>
              <w:t xml:space="preserve">Every </w:t>
            </w:r>
            <w:r w:rsidR="00901F92" w:rsidRPr="000C3D2E">
              <w:rPr>
                <w:rFonts w:eastAsia="Times New Roman" w:cstheme="minorHAnsi"/>
                <w:sz w:val="22"/>
                <w:szCs w:val="22"/>
              </w:rPr>
              <w:t>Tuesday</w:t>
            </w:r>
            <w:r w:rsidRPr="000C3D2E">
              <w:rPr>
                <w:rFonts w:eastAsia="Times New Roman" w:cstheme="minorHAnsi"/>
                <w:sz w:val="22"/>
                <w:szCs w:val="22"/>
              </w:rPr>
              <w:t xml:space="preserve"> evening </w:t>
            </w:r>
          </w:p>
          <w:p w14:paraId="7FD3E4FF" w14:textId="77777777" w:rsidR="00B34646" w:rsidRPr="000C3D2E" w:rsidRDefault="00B34646" w:rsidP="00B34646">
            <w:pPr>
              <w:ind w:left="106"/>
              <w:rPr>
                <w:rFonts w:eastAsia="Times New Roman" w:cstheme="minorHAnsi"/>
                <w:sz w:val="22"/>
                <w:szCs w:val="22"/>
              </w:rPr>
            </w:pPr>
          </w:p>
          <w:p w14:paraId="7F0504EB" w14:textId="77777777" w:rsidR="00B34646" w:rsidRPr="000C3D2E" w:rsidRDefault="00B34646" w:rsidP="00B34646">
            <w:pPr>
              <w:ind w:left="106"/>
              <w:rPr>
                <w:rFonts w:eastAsia="Times New Roman" w:cstheme="minorHAnsi"/>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7E9AA3C7" w14:textId="77777777" w:rsidR="00B34646" w:rsidRPr="000C3D2E" w:rsidRDefault="00B34646" w:rsidP="00B34646">
            <w:pPr>
              <w:ind w:left="106"/>
              <w:rPr>
                <w:rFonts w:cstheme="minorHAnsi"/>
                <w:sz w:val="22"/>
                <w:szCs w:val="22"/>
              </w:rPr>
            </w:pPr>
            <w:r w:rsidRPr="000C3D2E">
              <w:rPr>
                <w:rFonts w:eastAsia="Times New Roman" w:cstheme="minorHAnsi"/>
                <w:sz w:val="22"/>
                <w:szCs w:val="22"/>
              </w:rPr>
              <w:t>Summative</w:t>
            </w:r>
          </w:p>
        </w:tc>
        <w:tc>
          <w:tcPr>
            <w:tcW w:w="1081" w:type="dxa"/>
            <w:tcBorders>
              <w:top w:val="single" w:sz="4" w:space="0" w:color="000000"/>
              <w:left w:val="single" w:sz="4" w:space="0" w:color="000000"/>
              <w:bottom w:val="single" w:sz="4" w:space="0" w:color="000000"/>
              <w:right w:val="single" w:sz="4" w:space="0" w:color="000000"/>
            </w:tcBorders>
          </w:tcPr>
          <w:p w14:paraId="0D8A059A" w14:textId="77777777" w:rsidR="00B34646" w:rsidRPr="000C3D2E" w:rsidRDefault="00B34646" w:rsidP="00B34646">
            <w:pPr>
              <w:ind w:left="42"/>
              <w:jc w:val="center"/>
              <w:rPr>
                <w:rFonts w:cstheme="minorHAnsi"/>
                <w:sz w:val="22"/>
                <w:szCs w:val="22"/>
              </w:rPr>
            </w:pPr>
            <w:r w:rsidRPr="000C3D2E">
              <w:rPr>
                <w:rFonts w:eastAsia="Times New Roman" w:cstheme="minorHAnsi"/>
                <w:sz w:val="22"/>
                <w:szCs w:val="22"/>
              </w:rPr>
              <w:t>20</w:t>
            </w:r>
          </w:p>
        </w:tc>
      </w:tr>
      <w:tr w:rsidR="00B34646" w:rsidRPr="000C3D2E" w14:paraId="1453C239" w14:textId="77777777" w:rsidTr="000C3D2E">
        <w:trPr>
          <w:trHeight w:val="566"/>
          <w:jc w:val="center"/>
        </w:trPr>
        <w:tc>
          <w:tcPr>
            <w:tcW w:w="988" w:type="dxa"/>
            <w:tcBorders>
              <w:top w:val="single" w:sz="4" w:space="0" w:color="000000"/>
              <w:left w:val="single" w:sz="4" w:space="0" w:color="000000"/>
              <w:bottom w:val="single" w:sz="4" w:space="0" w:color="000000"/>
              <w:right w:val="single" w:sz="4" w:space="0" w:color="000000"/>
            </w:tcBorders>
          </w:tcPr>
          <w:p w14:paraId="0AAF2226" w14:textId="77777777" w:rsidR="00B34646" w:rsidRPr="000C3D2E" w:rsidRDefault="00B34646" w:rsidP="00B34646">
            <w:pPr>
              <w:ind w:left="106"/>
              <w:rPr>
                <w:rFonts w:cstheme="minorHAnsi"/>
                <w:sz w:val="22"/>
                <w:szCs w:val="22"/>
              </w:rPr>
            </w:pPr>
            <w:r w:rsidRPr="000C3D2E">
              <w:rPr>
                <w:rFonts w:eastAsia="Times New Roman" w:cstheme="minorHAnsi"/>
                <w:sz w:val="22"/>
                <w:szCs w:val="22"/>
              </w:rPr>
              <w:t xml:space="preserve">3. </w:t>
            </w:r>
          </w:p>
        </w:tc>
        <w:tc>
          <w:tcPr>
            <w:tcW w:w="1892" w:type="dxa"/>
            <w:tcBorders>
              <w:top w:val="single" w:sz="4" w:space="0" w:color="000000"/>
              <w:left w:val="single" w:sz="4" w:space="0" w:color="000000"/>
              <w:bottom w:val="single" w:sz="4" w:space="0" w:color="000000"/>
              <w:right w:val="single" w:sz="4" w:space="0" w:color="000000"/>
            </w:tcBorders>
          </w:tcPr>
          <w:p w14:paraId="7BBDC26D" w14:textId="77777777" w:rsidR="00B34646" w:rsidRPr="000C3D2E" w:rsidRDefault="00B34646" w:rsidP="00B34646">
            <w:pPr>
              <w:ind w:left="110"/>
              <w:rPr>
                <w:rFonts w:cstheme="minorHAnsi"/>
                <w:sz w:val="22"/>
                <w:szCs w:val="22"/>
              </w:rPr>
            </w:pPr>
            <w:r w:rsidRPr="000C3D2E">
              <w:rPr>
                <w:rFonts w:eastAsia="Times New Roman" w:cstheme="minorHAnsi"/>
                <w:sz w:val="22"/>
                <w:szCs w:val="22"/>
              </w:rPr>
              <w:t xml:space="preserve"> End of Block </w:t>
            </w:r>
          </w:p>
        </w:tc>
        <w:tc>
          <w:tcPr>
            <w:tcW w:w="1484" w:type="dxa"/>
            <w:tcBorders>
              <w:top w:val="single" w:sz="4" w:space="0" w:color="000000"/>
              <w:left w:val="single" w:sz="4" w:space="0" w:color="000000"/>
              <w:bottom w:val="single" w:sz="4" w:space="0" w:color="000000"/>
              <w:right w:val="single" w:sz="4" w:space="0" w:color="000000"/>
            </w:tcBorders>
          </w:tcPr>
          <w:p w14:paraId="39D8D064" w14:textId="77777777" w:rsidR="00B34646" w:rsidRPr="000C3D2E" w:rsidRDefault="00B34646" w:rsidP="00B34646">
            <w:pPr>
              <w:ind w:left="106"/>
              <w:rPr>
                <w:rFonts w:cstheme="minorHAnsi"/>
                <w:sz w:val="22"/>
                <w:szCs w:val="22"/>
              </w:rPr>
            </w:pPr>
            <w:proofErr w:type="spellStart"/>
            <w:r w:rsidRPr="000C3D2E">
              <w:rPr>
                <w:rFonts w:eastAsia="Times New Roman" w:cstheme="minorHAnsi"/>
                <w:sz w:val="22"/>
                <w:szCs w:val="22"/>
              </w:rPr>
              <w:t>LMS</w:t>
            </w:r>
            <w:proofErr w:type="spellEnd"/>
            <w:r w:rsidRPr="000C3D2E">
              <w:rPr>
                <w:rFonts w:eastAsia="Times New Roman" w:cstheme="minorHAnsi"/>
                <w:sz w:val="22"/>
                <w:szCs w:val="22"/>
              </w:rPr>
              <w:t xml:space="preserve"> Test  </w:t>
            </w:r>
          </w:p>
        </w:tc>
        <w:tc>
          <w:tcPr>
            <w:tcW w:w="2209" w:type="dxa"/>
            <w:tcBorders>
              <w:top w:val="single" w:sz="4" w:space="0" w:color="000000"/>
              <w:left w:val="single" w:sz="4" w:space="0" w:color="000000"/>
              <w:bottom w:val="single" w:sz="4" w:space="0" w:color="000000"/>
              <w:right w:val="single" w:sz="4" w:space="0" w:color="000000"/>
            </w:tcBorders>
          </w:tcPr>
          <w:p w14:paraId="4DBF602C" w14:textId="77777777" w:rsidR="00B34646" w:rsidRPr="000C3D2E" w:rsidRDefault="00B34646" w:rsidP="00B34646">
            <w:pPr>
              <w:ind w:left="106"/>
              <w:rPr>
                <w:rFonts w:cstheme="minorHAnsi"/>
                <w:sz w:val="22"/>
                <w:szCs w:val="22"/>
              </w:rPr>
            </w:pPr>
            <w:r w:rsidRPr="000C3D2E">
              <w:rPr>
                <w:rFonts w:eastAsia="Times New Roman" w:cstheme="minorHAnsi"/>
                <w:sz w:val="22"/>
                <w:szCs w:val="22"/>
              </w:rPr>
              <w:t xml:space="preserve">After Completion of 2 Modules </w:t>
            </w:r>
          </w:p>
        </w:tc>
        <w:tc>
          <w:tcPr>
            <w:tcW w:w="2430" w:type="dxa"/>
            <w:tcBorders>
              <w:top w:val="single" w:sz="4" w:space="0" w:color="000000"/>
              <w:left w:val="single" w:sz="4" w:space="0" w:color="000000"/>
              <w:bottom w:val="single" w:sz="4" w:space="0" w:color="000000"/>
              <w:right w:val="single" w:sz="4" w:space="0" w:color="000000"/>
            </w:tcBorders>
          </w:tcPr>
          <w:p w14:paraId="41D95BA4" w14:textId="77777777" w:rsidR="00B34646" w:rsidRPr="000C3D2E" w:rsidRDefault="00B34646" w:rsidP="00B34646">
            <w:pPr>
              <w:ind w:left="106"/>
              <w:rPr>
                <w:rFonts w:cstheme="minorHAnsi"/>
                <w:sz w:val="22"/>
                <w:szCs w:val="22"/>
              </w:rPr>
            </w:pPr>
            <w:r w:rsidRPr="000C3D2E">
              <w:rPr>
                <w:rFonts w:eastAsia="Times New Roman" w:cstheme="minorHAnsi"/>
                <w:sz w:val="22"/>
                <w:szCs w:val="22"/>
              </w:rPr>
              <w:t xml:space="preserve">Summative </w:t>
            </w:r>
          </w:p>
        </w:tc>
        <w:tc>
          <w:tcPr>
            <w:tcW w:w="1081" w:type="dxa"/>
            <w:tcBorders>
              <w:top w:val="single" w:sz="4" w:space="0" w:color="000000"/>
              <w:left w:val="single" w:sz="4" w:space="0" w:color="000000"/>
              <w:bottom w:val="single" w:sz="4" w:space="0" w:color="000000"/>
              <w:right w:val="single" w:sz="4" w:space="0" w:color="000000"/>
            </w:tcBorders>
          </w:tcPr>
          <w:p w14:paraId="4A9D6C62" w14:textId="77777777" w:rsidR="00B34646" w:rsidRPr="000C3D2E" w:rsidRDefault="00B34646" w:rsidP="00B34646">
            <w:pPr>
              <w:ind w:left="42"/>
              <w:jc w:val="center"/>
              <w:rPr>
                <w:rFonts w:cstheme="minorHAnsi"/>
                <w:sz w:val="22"/>
                <w:szCs w:val="22"/>
              </w:rPr>
            </w:pPr>
            <w:r w:rsidRPr="000C3D2E">
              <w:rPr>
                <w:rFonts w:eastAsia="Times New Roman" w:cstheme="minorHAnsi"/>
                <w:sz w:val="22"/>
                <w:szCs w:val="22"/>
              </w:rPr>
              <w:t>100</w:t>
            </w:r>
          </w:p>
        </w:tc>
      </w:tr>
    </w:tbl>
    <w:p w14:paraId="6C4EB748" w14:textId="3C0C142F" w:rsidR="00B34646" w:rsidRPr="000C3D2E" w:rsidRDefault="00B34646" w:rsidP="000C3D2E">
      <w:pPr>
        <w:spacing w:after="156"/>
        <w:rPr>
          <w:rFonts w:cstheme="minorHAnsi"/>
        </w:rPr>
      </w:pPr>
    </w:p>
    <w:p w14:paraId="22DA364D" w14:textId="6CE117A0" w:rsidR="00B34646" w:rsidRPr="000C3D2E" w:rsidRDefault="00B34646" w:rsidP="000C3D2E">
      <w:pPr>
        <w:ind w:left="91"/>
        <w:jc w:val="center"/>
        <w:rPr>
          <w:rFonts w:cstheme="minorHAnsi"/>
        </w:rPr>
      </w:pPr>
    </w:p>
    <w:p w14:paraId="2861E63D" w14:textId="12543603" w:rsidR="00B34646" w:rsidRPr="000C3D2E" w:rsidRDefault="00B34646" w:rsidP="000C3D2E">
      <w:pPr>
        <w:spacing w:after="3"/>
        <w:ind w:left="86" w:hanging="10"/>
        <w:jc w:val="center"/>
        <w:rPr>
          <w:rFonts w:cstheme="minorHAnsi"/>
        </w:rPr>
      </w:pPr>
      <w:r w:rsidRPr="000C3D2E">
        <w:rPr>
          <w:rFonts w:eastAsia="Times New Roman" w:cstheme="minorHAnsi"/>
          <w:b/>
        </w:rPr>
        <w:t>Table 2: Distribution of Questions According to Level of Cognition:</w:t>
      </w:r>
    </w:p>
    <w:tbl>
      <w:tblPr>
        <w:tblStyle w:val="TableGrid1"/>
        <w:tblW w:w="6593" w:type="dxa"/>
        <w:jc w:val="center"/>
        <w:tblInd w:w="0" w:type="dxa"/>
        <w:tblCellMar>
          <w:top w:w="7" w:type="dxa"/>
          <w:left w:w="106" w:type="dxa"/>
          <w:right w:w="115" w:type="dxa"/>
        </w:tblCellMar>
        <w:tblLook w:val="04A0" w:firstRow="1" w:lastRow="0" w:firstColumn="1" w:lastColumn="0" w:noHBand="0" w:noVBand="1"/>
      </w:tblPr>
      <w:tblGrid>
        <w:gridCol w:w="1100"/>
        <w:gridCol w:w="2881"/>
        <w:gridCol w:w="2612"/>
      </w:tblGrid>
      <w:tr w:rsidR="00B34646" w:rsidRPr="000C3D2E" w14:paraId="31CC3500" w14:textId="77777777" w:rsidTr="000C3D2E">
        <w:trPr>
          <w:trHeight w:val="562"/>
          <w:jc w:val="center"/>
        </w:trPr>
        <w:tc>
          <w:tcPr>
            <w:tcW w:w="1100" w:type="dxa"/>
            <w:tcBorders>
              <w:top w:val="single" w:sz="4" w:space="0" w:color="000000"/>
              <w:left w:val="single" w:sz="4" w:space="0" w:color="000000"/>
              <w:bottom w:val="single" w:sz="4" w:space="0" w:color="000000"/>
              <w:right w:val="single" w:sz="4" w:space="0" w:color="000000"/>
            </w:tcBorders>
          </w:tcPr>
          <w:p w14:paraId="4ECA89D3" w14:textId="43A8BF52" w:rsidR="00B34646" w:rsidRPr="000C3D2E" w:rsidRDefault="00B34646" w:rsidP="000C3D2E">
            <w:pPr>
              <w:ind w:left="5"/>
              <w:jc w:val="center"/>
              <w:rPr>
                <w:rFonts w:cstheme="minorHAnsi"/>
                <w:sz w:val="22"/>
                <w:szCs w:val="22"/>
              </w:rPr>
            </w:pPr>
            <w:r w:rsidRPr="000C3D2E">
              <w:rPr>
                <w:rFonts w:eastAsia="Times New Roman" w:cstheme="minorHAnsi"/>
                <w:sz w:val="22"/>
                <w:szCs w:val="22"/>
              </w:rPr>
              <w:t>Sr.#</w:t>
            </w:r>
          </w:p>
        </w:tc>
        <w:tc>
          <w:tcPr>
            <w:tcW w:w="2881" w:type="dxa"/>
            <w:tcBorders>
              <w:top w:val="single" w:sz="4" w:space="0" w:color="000000"/>
              <w:left w:val="single" w:sz="4" w:space="0" w:color="000000"/>
              <w:bottom w:val="single" w:sz="4" w:space="0" w:color="000000"/>
              <w:right w:val="single" w:sz="4" w:space="0" w:color="000000"/>
            </w:tcBorders>
          </w:tcPr>
          <w:p w14:paraId="4B16516C" w14:textId="3BC08967" w:rsidR="00B34646" w:rsidRPr="000C3D2E" w:rsidRDefault="00B34646" w:rsidP="000C3D2E">
            <w:pPr>
              <w:ind w:left="5"/>
              <w:jc w:val="center"/>
              <w:rPr>
                <w:rFonts w:cstheme="minorHAnsi"/>
                <w:sz w:val="22"/>
                <w:szCs w:val="22"/>
              </w:rPr>
            </w:pPr>
            <w:r w:rsidRPr="000C3D2E">
              <w:rPr>
                <w:rFonts w:eastAsia="Times New Roman" w:cstheme="minorHAnsi"/>
                <w:sz w:val="22"/>
                <w:szCs w:val="22"/>
              </w:rPr>
              <w:t>Level of Cognition</w:t>
            </w:r>
          </w:p>
        </w:tc>
        <w:tc>
          <w:tcPr>
            <w:tcW w:w="2612" w:type="dxa"/>
            <w:tcBorders>
              <w:top w:val="single" w:sz="4" w:space="0" w:color="000000"/>
              <w:left w:val="single" w:sz="4" w:space="0" w:color="000000"/>
              <w:bottom w:val="single" w:sz="4" w:space="0" w:color="000000"/>
              <w:right w:val="single" w:sz="4" w:space="0" w:color="000000"/>
            </w:tcBorders>
          </w:tcPr>
          <w:p w14:paraId="323E7A0C" w14:textId="6463FB60" w:rsidR="00B34646" w:rsidRPr="000C3D2E" w:rsidRDefault="00B34646" w:rsidP="000C3D2E">
            <w:pPr>
              <w:ind w:left="5"/>
              <w:jc w:val="center"/>
              <w:rPr>
                <w:rFonts w:cstheme="minorHAnsi"/>
                <w:sz w:val="22"/>
                <w:szCs w:val="22"/>
              </w:rPr>
            </w:pPr>
            <w:r w:rsidRPr="000C3D2E">
              <w:rPr>
                <w:rFonts w:eastAsia="Times New Roman" w:cstheme="minorHAnsi"/>
                <w:sz w:val="22"/>
                <w:szCs w:val="22"/>
              </w:rPr>
              <w:t>%age Distribution of</w:t>
            </w:r>
          </w:p>
          <w:p w14:paraId="21DCE1B9" w14:textId="6AAF6C3C" w:rsidR="00B34646" w:rsidRPr="000C3D2E" w:rsidRDefault="00B34646" w:rsidP="000C3D2E">
            <w:pPr>
              <w:ind w:left="5"/>
              <w:jc w:val="center"/>
              <w:rPr>
                <w:rFonts w:cstheme="minorHAnsi"/>
                <w:sz w:val="22"/>
                <w:szCs w:val="22"/>
              </w:rPr>
            </w:pPr>
            <w:r w:rsidRPr="000C3D2E">
              <w:rPr>
                <w:rFonts w:eastAsia="Times New Roman" w:cstheme="minorHAnsi"/>
                <w:sz w:val="22"/>
                <w:szCs w:val="22"/>
              </w:rPr>
              <w:t>Questions</w:t>
            </w:r>
          </w:p>
        </w:tc>
      </w:tr>
      <w:tr w:rsidR="00B34646" w:rsidRPr="000C3D2E" w14:paraId="4B06DF4A" w14:textId="77777777" w:rsidTr="000C3D2E">
        <w:trPr>
          <w:trHeight w:val="283"/>
          <w:jc w:val="center"/>
        </w:trPr>
        <w:tc>
          <w:tcPr>
            <w:tcW w:w="1100" w:type="dxa"/>
            <w:tcBorders>
              <w:top w:val="single" w:sz="4" w:space="0" w:color="000000"/>
              <w:left w:val="single" w:sz="4" w:space="0" w:color="000000"/>
              <w:bottom w:val="single" w:sz="4" w:space="0" w:color="000000"/>
              <w:right w:val="single" w:sz="4" w:space="0" w:color="000000"/>
            </w:tcBorders>
          </w:tcPr>
          <w:p w14:paraId="0219FCB9" w14:textId="66D83C3F" w:rsidR="00B34646" w:rsidRPr="000C3D2E" w:rsidRDefault="00B34646" w:rsidP="000C3D2E">
            <w:pPr>
              <w:ind w:left="5"/>
              <w:jc w:val="center"/>
              <w:rPr>
                <w:rFonts w:cstheme="minorHAnsi"/>
                <w:sz w:val="22"/>
                <w:szCs w:val="22"/>
              </w:rPr>
            </w:pPr>
            <w:r w:rsidRPr="000C3D2E">
              <w:rPr>
                <w:rFonts w:eastAsia="Times New Roman" w:cstheme="minorHAnsi"/>
                <w:sz w:val="22"/>
                <w:szCs w:val="22"/>
              </w:rPr>
              <w:t>1.</w:t>
            </w:r>
          </w:p>
        </w:tc>
        <w:tc>
          <w:tcPr>
            <w:tcW w:w="2881" w:type="dxa"/>
            <w:tcBorders>
              <w:top w:val="single" w:sz="4" w:space="0" w:color="000000"/>
              <w:left w:val="single" w:sz="4" w:space="0" w:color="000000"/>
              <w:bottom w:val="single" w:sz="4" w:space="0" w:color="000000"/>
              <w:right w:val="single" w:sz="4" w:space="0" w:color="000000"/>
            </w:tcBorders>
          </w:tcPr>
          <w:p w14:paraId="3A00EFC4" w14:textId="108C1FCC" w:rsidR="00B34646" w:rsidRPr="000C3D2E" w:rsidRDefault="00B34646" w:rsidP="000C3D2E">
            <w:pPr>
              <w:ind w:left="5"/>
              <w:jc w:val="center"/>
              <w:rPr>
                <w:rFonts w:cstheme="minorHAnsi"/>
                <w:sz w:val="22"/>
                <w:szCs w:val="22"/>
              </w:rPr>
            </w:pPr>
            <w:r w:rsidRPr="000C3D2E">
              <w:rPr>
                <w:rFonts w:eastAsia="Times New Roman" w:cstheme="minorHAnsi"/>
                <w:sz w:val="22"/>
                <w:szCs w:val="22"/>
              </w:rPr>
              <w:t>C1(Recall)</w:t>
            </w:r>
          </w:p>
        </w:tc>
        <w:tc>
          <w:tcPr>
            <w:tcW w:w="2612" w:type="dxa"/>
            <w:tcBorders>
              <w:top w:val="single" w:sz="4" w:space="0" w:color="000000"/>
              <w:left w:val="single" w:sz="4" w:space="0" w:color="000000"/>
              <w:bottom w:val="single" w:sz="4" w:space="0" w:color="000000"/>
              <w:right w:val="single" w:sz="4" w:space="0" w:color="000000"/>
            </w:tcBorders>
          </w:tcPr>
          <w:p w14:paraId="50FB12A3" w14:textId="6AAC7F97" w:rsidR="00B34646" w:rsidRPr="000C3D2E" w:rsidRDefault="00B34646" w:rsidP="000C3D2E">
            <w:pPr>
              <w:ind w:left="5"/>
              <w:jc w:val="center"/>
              <w:rPr>
                <w:rFonts w:cstheme="minorHAnsi"/>
                <w:sz w:val="22"/>
                <w:szCs w:val="22"/>
              </w:rPr>
            </w:pPr>
            <w:r w:rsidRPr="000C3D2E">
              <w:rPr>
                <w:rFonts w:eastAsia="Times New Roman" w:cstheme="minorHAnsi"/>
                <w:sz w:val="22"/>
                <w:szCs w:val="22"/>
              </w:rPr>
              <w:t>20%</w:t>
            </w:r>
          </w:p>
        </w:tc>
      </w:tr>
      <w:tr w:rsidR="00B34646" w:rsidRPr="000C3D2E" w14:paraId="0321753E" w14:textId="77777777" w:rsidTr="000C3D2E">
        <w:trPr>
          <w:trHeight w:val="288"/>
          <w:jc w:val="center"/>
        </w:trPr>
        <w:tc>
          <w:tcPr>
            <w:tcW w:w="1100" w:type="dxa"/>
            <w:tcBorders>
              <w:top w:val="single" w:sz="4" w:space="0" w:color="000000"/>
              <w:left w:val="single" w:sz="4" w:space="0" w:color="000000"/>
              <w:bottom w:val="single" w:sz="4" w:space="0" w:color="000000"/>
              <w:right w:val="single" w:sz="4" w:space="0" w:color="000000"/>
            </w:tcBorders>
          </w:tcPr>
          <w:p w14:paraId="61B0FF2F" w14:textId="76A7C3AE" w:rsidR="00B34646" w:rsidRPr="000C3D2E" w:rsidRDefault="00B34646" w:rsidP="000C3D2E">
            <w:pPr>
              <w:ind w:left="5"/>
              <w:jc w:val="center"/>
              <w:rPr>
                <w:rFonts w:cstheme="minorHAnsi"/>
                <w:sz w:val="22"/>
                <w:szCs w:val="22"/>
              </w:rPr>
            </w:pPr>
            <w:r w:rsidRPr="000C3D2E">
              <w:rPr>
                <w:rFonts w:eastAsia="Times New Roman" w:cstheme="minorHAnsi"/>
                <w:sz w:val="22"/>
                <w:szCs w:val="22"/>
              </w:rPr>
              <w:t>2.</w:t>
            </w:r>
          </w:p>
        </w:tc>
        <w:tc>
          <w:tcPr>
            <w:tcW w:w="2881" w:type="dxa"/>
            <w:tcBorders>
              <w:top w:val="single" w:sz="4" w:space="0" w:color="000000"/>
              <w:left w:val="single" w:sz="4" w:space="0" w:color="000000"/>
              <w:bottom w:val="single" w:sz="4" w:space="0" w:color="000000"/>
              <w:right w:val="single" w:sz="4" w:space="0" w:color="000000"/>
            </w:tcBorders>
          </w:tcPr>
          <w:p w14:paraId="5E3A9E17" w14:textId="1D0AE5C5" w:rsidR="00B34646" w:rsidRPr="000C3D2E" w:rsidRDefault="00B34646" w:rsidP="000C3D2E">
            <w:pPr>
              <w:ind w:left="5"/>
              <w:jc w:val="center"/>
              <w:rPr>
                <w:rFonts w:cstheme="minorHAnsi"/>
                <w:sz w:val="22"/>
                <w:szCs w:val="22"/>
              </w:rPr>
            </w:pPr>
            <w:r w:rsidRPr="000C3D2E">
              <w:rPr>
                <w:rFonts w:eastAsia="Times New Roman" w:cstheme="minorHAnsi"/>
                <w:sz w:val="22"/>
                <w:szCs w:val="22"/>
              </w:rPr>
              <w:t>C2(Interpretation)</w:t>
            </w:r>
          </w:p>
        </w:tc>
        <w:tc>
          <w:tcPr>
            <w:tcW w:w="2612" w:type="dxa"/>
            <w:tcBorders>
              <w:top w:val="single" w:sz="4" w:space="0" w:color="000000"/>
              <w:left w:val="single" w:sz="4" w:space="0" w:color="000000"/>
              <w:bottom w:val="single" w:sz="4" w:space="0" w:color="000000"/>
              <w:right w:val="single" w:sz="4" w:space="0" w:color="000000"/>
            </w:tcBorders>
          </w:tcPr>
          <w:p w14:paraId="09CFC767" w14:textId="461D7E46" w:rsidR="00B34646" w:rsidRPr="000C3D2E" w:rsidRDefault="00B34646" w:rsidP="000C3D2E">
            <w:pPr>
              <w:ind w:left="5"/>
              <w:jc w:val="center"/>
              <w:rPr>
                <w:rFonts w:cstheme="minorHAnsi"/>
                <w:sz w:val="22"/>
                <w:szCs w:val="22"/>
              </w:rPr>
            </w:pPr>
            <w:r w:rsidRPr="000C3D2E">
              <w:rPr>
                <w:rFonts w:eastAsia="Times New Roman" w:cstheme="minorHAnsi"/>
                <w:sz w:val="22"/>
                <w:szCs w:val="22"/>
              </w:rPr>
              <w:t>60%</w:t>
            </w:r>
          </w:p>
        </w:tc>
      </w:tr>
      <w:tr w:rsidR="00B34646" w:rsidRPr="000C3D2E" w14:paraId="55FB141D" w14:textId="77777777" w:rsidTr="000C3D2E">
        <w:trPr>
          <w:trHeight w:val="288"/>
          <w:jc w:val="center"/>
        </w:trPr>
        <w:tc>
          <w:tcPr>
            <w:tcW w:w="1100" w:type="dxa"/>
            <w:tcBorders>
              <w:top w:val="single" w:sz="4" w:space="0" w:color="000000"/>
              <w:left w:val="single" w:sz="4" w:space="0" w:color="000000"/>
              <w:bottom w:val="single" w:sz="4" w:space="0" w:color="000000"/>
              <w:right w:val="single" w:sz="4" w:space="0" w:color="000000"/>
            </w:tcBorders>
          </w:tcPr>
          <w:p w14:paraId="359B6F31" w14:textId="748216BF" w:rsidR="00B34646" w:rsidRPr="000C3D2E" w:rsidRDefault="00B34646" w:rsidP="000C3D2E">
            <w:pPr>
              <w:ind w:left="5"/>
              <w:jc w:val="center"/>
              <w:rPr>
                <w:rFonts w:cstheme="minorHAnsi"/>
                <w:sz w:val="22"/>
                <w:szCs w:val="22"/>
              </w:rPr>
            </w:pPr>
            <w:r w:rsidRPr="000C3D2E">
              <w:rPr>
                <w:rFonts w:eastAsia="Times New Roman" w:cstheme="minorHAnsi"/>
                <w:sz w:val="22"/>
                <w:szCs w:val="22"/>
              </w:rPr>
              <w:t>3.</w:t>
            </w:r>
          </w:p>
        </w:tc>
        <w:tc>
          <w:tcPr>
            <w:tcW w:w="2881" w:type="dxa"/>
            <w:tcBorders>
              <w:top w:val="single" w:sz="4" w:space="0" w:color="000000"/>
              <w:left w:val="single" w:sz="4" w:space="0" w:color="000000"/>
              <w:bottom w:val="single" w:sz="4" w:space="0" w:color="000000"/>
              <w:right w:val="single" w:sz="4" w:space="0" w:color="000000"/>
            </w:tcBorders>
          </w:tcPr>
          <w:p w14:paraId="27056FF7" w14:textId="3DAF9CFD" w:rsidR="00B34646" w:rsidRPr="000C3D2E" w:rsidRDefault="00B34646" w:rsidP="000C3D2E">
            <w:pPr>
              <w:ind w:left="5"/>
              <w:jc w:val="center"/>
              <w:rPr>
                <w:rFonts w:cstheme="minorHAnsi"/>
                <w:sz w:val="22"/>
                <w:szCs w:val="22"/>
              </w:rPr>
            </w:pPr>
            <w:r w:rsidRPr="000C3D2E">
              <w:rPr>
                <w:rFonts w:eastAsia="Times New Roman" w:cstheme="minorHAnsi"/>
                <w:sz w:val="22"/>
                <w:szCs w:val="22"/>
              </w:rPr>
              <w:t>C3(Problem Solving)</w:t>
            </w:r>
          </w:p>
        </w:tc>
        <w:tc>
          <w:tcPr>
            <w:tcW w:w="2612" w:type="dxa"/>
            <w:tcBorders>
              <w:top w:val="single" w:sz="4" w:space="0" w:color="000000"/>
              <w:left w:val="single" w:sz="4" w:space="0" w:color="000000"/>
              <w:bottom w:val="single" w:sz="4" w:space="0" w:color="000000"/>
              <w:right w:val="single" w:sz="4" w:space="0" w:color="000000"/>
            </w:tcBorders>
          </w:tcPr>
          <w:p w14:paraId="16A513F3" w14:textId="15267CA4" w:rsidR="00B34646" w:rsidRPr="000C3D2E" w:rsidRDefault="00B34646" w:rsidP="000C3D2E">
            <w:pPr>
              <w:ind w:left="5"/>
              <w:jc w:val="center"/>
              <w:rPr>
                <w:rFonts w:cstheme="minorHAnsi"/>
                <w:sz w:val="22"/>
                <w:szCs w:val="22"/>
              </w:rPr>
            </w:pPr>
            <w:r w:rsidRPr="000C3D2E">
              <w:rPr>
                <w:rFonts w:eastAsia="Times New Roman" w:cstheme="minorHAnsi"/>
                <w:sz w:val="22"/>
                <w:szCs w:val="22"/>
              </w:rPr>
              <w:t>20%</w:t>
            </w:r>
          </w:p>
        </w:tc>
      </w:tr>
    </w:tbl>
    <w:p w14:paraId="1C3F7747" w14:textId="0088542F" w:rsidR="00B34646" w:rsidRPr="000C3D2E" w:rsidRDefault="00B34646" w:rsidP="000C3D2E">
      <w:pPr>
        <w:spacing w:after="156"/>
        <w:ind w:left="91"/>
        <w:jc w:val="center"/>
        <w:rPr>
          <w:rFonts w:cstheme="minorHAnsi"/>
        </w:rPr>
      </w:pPr>
    </w:p>
    <w:p w14:paraId="2411BAC0" w14:textId="77777777" w:rsidR="000C3D2E" w:rsidRDefault="000C3D2E" w:rsidP="000C3D2E">
      <w:pPr>
        <w:spacing w:after="3"/>
        <w:ind w:left="86" w:hanging="10"/>
        <w:jc w:val="center"/>
        <w:rPr>
          <w:rFonts w:eastAsia="Times New Roman" w:cstheme="minorHAnsi"/>
          <w:b/>
        </w:rPr>
      </w:pPr>
    </w:p>
    <w:p w14:paraId="4F484284" w14:textId="77777777" w:rsidR="000C3D2E" w:rsidRDefault="000C3D2E" w:rsidP="000C3D2E">
      <w:pPr>
        <w:spacing w:after="3"/>
        <w:ind w:left="86" w:hanging="10"/>
        <w:jc w:val="center"/>
        <w:rPr>
          <w:rFonts w:eastAsia="Times New Roman" w:cstheme="minorHAnsi"/>
          <w:b/>
        </w:rPr>
      </w:pPr>
    </w:p>
    <w:p w14:paraId="2804E285" w14:textId="77777777" w:rsidR="000C3D2E" w:rsidRDefault="000C3D2E" w:rsidP="000C3D2E">
      <w:pPr>
        <w:spacing w:after="3"/>
        <w:ind w:left="86" w:hanging="10"/>
        <w:jc w:val="center"/>
        <w:rPr>
          <w:rFonts w:eastAsia="Times New Roman" w:cstheme="minorHAnsi"/>
          <w:b/>
        </w:rPr>
      </w:pPr>
    </w:p>
    <w:p w14:paraId="73A96042" w14:textId="77777777" w:rsidR="000C3D2E" w:rsidRDefault="000C3D2E" w:rsidP="000C3D2E">
      <w:pPr>
        <w:spacing w:after="3"/>
        <w:ind w:left="86" w:hanging="10"/>
        <w:jc w:val="center"/>
        <w:rPr>
          <w:rFonts w:eastAsia="Times New Roman" w:cstheme="minorHAnsi"/>
          <w:b/>
        </w:rPr>
      </w:pPr>
    </w:p>
    <w:p w14:paraId="5377F1B3" w14:textId="77777777" w:rsidR="000C3D2E" w:rsidRDefault="000C3D2E" w:rsidP="000C3D2E">
      <w:pPr>
        <w:spacing w:after="3"/>
        <w:ind w:left="86" w:hanging="10"/>
        <w:jc w:val="center"/>
        <w:rPr>
          <w:rFonts w:eastAsia="Times New Roman" w:cstheme="minorHAnsi"/>
          <w:b/>
        </w:rPr>
      </w:pPr>
    </w:p>
    <w:p w14:paraId="49CF90FF" w14:textId="43DEBFFC" w:rsidR="00B34646" w:rsidRPr="000C3D2E" w:rsidRDefault="00B34646" w:rsidP="000C3D2E">
      <w:pPr>
        <w:spacing w:after="3"/>
        <w:ind w:left="86" w:hanging="10"/>
        <w:jc w:val="center"/>
        <w:rPr>
          <w:rFonts w:cstheme="minorHAnsi"/>
        </w:rPr>
      </w:pPr>
      <w:r w:rsidRPr="000C3D2E">
        <w:rPr>
          <w:rFonts w:eastAsia="Times New Roman" w:cstheme="minorHAnsi"/>
          <w:b/>
        </w:rPr>
        <w:lastRenderedPageBreak/>
        <w:t>Table 3: Distribution of Questions According to Integration of Subjects:</w:t>
      </w:r>
    </w:p>
    <w:p w14:paraId="3AFA54F0" w14:textId="77777777" w:rsidR="00B34646" w:rsidRPr="000C3D2E" w:rsidRDefault="00B34646" w:rsidP="000C3D2E">
      <w:pPr>
        <w:spacing w:after="161"/>
        <w:ind w:left="91"/>
        <w:jc w:val="center"/>
        <w:rPr>
          <w:rFonts w:eastAsia="Times New Roman" w:cstheme="minorHAnsi"/>
        </w:rPr>
      </w:pPr>
    </w:p>
    <w:tbl>
      <w:tblPr>
        <w:tblStyle w:val="TableGrid1"/>
        <w:tblW w:w="7424" w:type="dxa"/>
        <w:jc w:val="center"/>
        <w:tblInd w:w="0" w:type="dxa"/>
        <w:tblCellMar>
          <w:top w:w="7" w:type="dxa"/>
          <w:left w:w="106" w:type="dxa"/>
          <w:right w:w="115" w:type="dxa"/>
        </w:tblCellMar>
        <w:tblLook w:val="04A0" w:firstRow="1" w:lastRow="0" w:firstColumn="1" w:lastColumn="0" w:noHBand="0" w:noVBand="1"/>
      </w:tblPr>
      <w:tblGrid>
        <w:gridCol w:w="1100"/>
        <w:gridCol w:w="2612"/>
        <w:gridCol w:w="3712"/>
      </w:tblGrid>
      <w:tr w:rsidR="00B34646" w:rsidRPr="000C3D2E" w14:paraId="55689E5B" w14:textId="77777777" w:rsidTr="000C3D2E">
        <w:trPr>
          <w:trHeight w:val="562"/>
          <w:jc w:val="center"/>
        </w:trPr>
        <w:tc>
          <w:tcPr>
            <w:tcW w:w="1100" w:type="dxa"/>
            <w:tcBorders>
              <w:top w:val="single" w:sz="4" w:space="0" w:color="000000"/>
              <w:left w:val="single" w:sz="4" w:space="0" w:color="000000"/>
              <w:bottom w:val="single" w:sz="4" w:space="0" w:color="000000"/>
              <w:right w:val="single" w:sz="4" w:space="0" w:color="000000"/>
            </w:tcBorders>
          </w:tcPr>
          <w:p w14:paraId="30994DE9" w14:textId="27BC896B" w:rsidR="00B34646" w:rsidRPr="000C3D2E" w:rsidRDefault="00B34646" w:rsidP="000C3D2E">
            <w:pPr>
              <w:ind w:left="5"/>
              <w:jc w:val="center"/>
              <w:rPr>
                <w:rFonts w:cstheme="minorHAnsi"/>
                <w:sz w:val="22"/>
                <w:szCs w:val="22"/>
              </w:rPr>
            </w:pPr>
            <w:r w:rsidRPr="000C3D2E">
              <w:rPr>
                <w:rFonts w:eastAsia="Times New Roman" w:cstheme="minorHAnsi"/>
                <w:sz w:val="22"/>
                <w:szCs w:val="22"/>
              </w:rPr>
              <w:t>Sr.#</w:t>
            </w:r>
          </w:p>
        </w:tc>
        <w:tc>
          <w:tcPr>
            <w:tcW w:w="2612" w:type="dxa"/>
            <w:tcBorders>
              <w:top w:val="single" w:sz="4" w:space="0" w:color="000000"/>
              <w:left w:val="single" w:sz="4" w:space="0" w:color="000000"/>
              <w:bottom w:val="single" w:sz="4" w:space="0" w:color="000000"/>
              <w:right w:val="single" w:sz="4" w:space="0" w:color="000000"/>
            </w:tcBorders>
          </w:tcPr>
          <w:p w14:paraId="044EAB81" w14:textId="06F099D1" w:rsidR="00B34646" w:rsidRPr="000C3D2E" w:rsidRDefault="00B34646" w:rsidP="000C3D2E">
            <w:pPr>
              <w:ind w:left="5"/>
              <w:jc w:val="center"/>
              <w:rPr>
                <w:rFonts w:cstheme="minorHAnsi"/>
                <w:sz w:val="22"/>
                <w:szCs w:val="22"/>
              </w:rPr>
            </w:pPr>
            <w:r w:rsidRPr="000C3D2E">
              <w:rPr>
                <w:rFonts w:eastAsia="Times New Roman" w:cstheme="minorHAnsi"/>
                <w:sz w:val="22"/>
                <w:szCs w:val="22"/>
              </w:rPr>
              <w:t>%age Distribution of</w:t>
            </w:r>
          </w:p>
          <w:p w14:paraId="59162EC1" w14:textId="57498AC7" w:rsidR="00B34646" w:rsidRPr="000C3D2E" w:rsidRDefault="00B34646" w:rsidP="000C3D2E">
            <w:pPr>
              <w:ind w:left="5"/>
              <w:jc w:val="center"/>
              <w:rPr>
                <w:rFonts w:cstheme="minorHAnsi"/>
                <w:sz w:val="22"/>
                <w:szCs w:val="22"/>
              </w:rPr>
            </w:pPr>
            <w:r w:rsidRPr="000C3D2E">
              <w:rPr>
                <w:rFonts w:eastAsia="Times New Roman" w:cstheme="minorHAnsi"/>
                <w:sz w:val="22"/>
                <w:szCs w:val="22"/>
              </w:rPr>
              <w:t>Questions</w:t>
            </w:r>
          </w:p>
        </w:tc>
        <w:tc>
          <w:tcPr>
            <w:tcW w:w="3712" w:type="dxa"/>
            <w:tcBorders>
              <w:top w:val="single" w:sz="4" w:space="0" w:color="000000"/>
              <w:left w:val="single" w:sz="4" w:space="0" w:color="000000"/>
              <w:bottom w:val="single" w:sz="4" w:space="0" w:color="000000"/>
              <w:right w:val="single" w:sz="4" w:space="0" w:color="000000"/>
            </w:tcBorders>
          </w:tcPr>
          <w:p w14:paraId="430C9979" w14:textId="3B5DDE0E" w:rsidR="00B34646" w:rsidRPr="000C3D2E" w:rsidRDefault="00B34646" w:rsidP="000C3D2E">
            <w:pPr>
              <w:jc w:val="center"/>
              <w:rPr>
                <w:rFonts w:cstheme="minorHAnsi"/>
                <w:sz w:val="22"/>
                <w:szCs w:val="22"/>
              </w:rPr>
            </w:pPr>
            <w:r w:rsidRPr="000C3D2E">
              <w:rPr>
                <w:rFonts w:eastAsia="Times New Roman" w:cstheme="minorHAnsi"/>
                <w:sz w:val="22"/>
                <w:szCs w:val="22"/>
              </w:rPr>
              <w:t>Type of Integration</w:t>
            </w:r>
          </w:p>
        </w:tc>
      </w:tr>
      <w:tr w:rsidR="00B34646" w:rsidRPr="000C3D2E" w14:paraId="3C2CDF09" w14:textId="77777777" w:rsidTr="000C3D2E">
        <w:trPr>
          <w:trHeight w:val="283"/>
          <w:jc w:val="center"/>
        </w:trPr>
        <w:tc>
          <w:tcPr>
            <w:tcW w:w="1100" w:type="dxa"/>
            <w:tcBorders>
              <w:top w:val="single" w:sz="4" w:space="0" w:color="000000"/>
              <w:left w:val="single" w:sz="4" w:space="0" w:color="000000"/>
              <w:bottom w:val="single" w:sz="4" w:space="0" w:color="000000"/>
              <w:right w:val="single" w:sz="4" w:space="0" w:color="000000"/>
            </w:tcBorders>
          </w:tcPr>
          <w:p w14:paraId="298FFC60" w14:textId="1B1C9482" w:rsidR="00B34646" w:rsidRPr="000C3D2E" w:rsidRDefault="00B34646" w:rsidP="000C3D2E">
            <w:pPr>
              <w:ind w:left="5"/>
              <w:jc w:val="center"/>
              <w:rPr>
                <w:rFonts w:cstheme="minorHAnsi"/>
                <w:sz w:val="22"/>
                <w:szCs w:val="22"/>
              </w:rPr>
            </w:pPr>
            <w:r w:rsidRPr="000C3D2E">
              <w:rPr>
                <w:rFonts w:eastAsia="Times New Roman" w:cstheme="minorHAnsi"/>
                <w:sz w:val="22"/>
                <w:szCs w:val="22"/>
              </w:rPr>
              <w:t>1.</w:t>
            </w:r>
          </w:p>
        </w:tc>
        <w:tc>
          <w:tcPr>
            <w:tcW w:w="2612" w:type="dxa"/>
            <w:tcBorders>
              <w:top w:val="single" w:sz="4" w:space="0" w:color="000000"/>
              <w:left w:val="single" w:sz="4" w:space="0" w:color="000000"/>
              <w:bottom w:val="single" w:sz="4" w:space="0" w:color="000000"/>
              <w:right w:val="single" w:sz="4" w:space="0" w:color="000000"/>
            </w:tcBorders>
          </w:tcPr>
          <w:p w14:paraId="13D1B742" w14:textId="3279F567" w:rsidR="00B34646" w:rsidRPr="000C3D2E" w:rsidRDefault="00B34646" w:rsidP="000C3D2E">
            <w:pPr>
              <w:ind w:left="5"/>
              <w:jc w:val="center"/>
              <w:rPr>
                <w:rFonts w:cstheme="minorHAnsi"/>
                <w:sz w:val="22"/>
                <w:szCs w:val="22"/>
              </w:rPr>
            </w:pPr>
            <w:r w:rsidRPr="000C3D2E">
              <w:rPr>
                <w:rFonts w:eastAsia="Times New Roman" w:cstheme="minorHAnsi"/>
                <w:sz w:val="22"/>
                <w:szCs w:val="22"/>
              </w:rPr>
              <w:t>20%</w:t>
            </w:r>
          </w:p>
        </w:tc>
        <w:tc>
          <w:tcPr>
            <w:tcW w:w="3712" w:type="dxa"/>
            <w:tcBorders>
              <w:top w:val="single" w:sz="4" w:space="0" w:color="000000"/>
              <w:left w:val="single" w:sz="4" w:space="0" w:color="000000"/>
              <w:bottom w:val="single" w:sz="4" w:space="0" w:color="000000"/>
              <w:right w:val="single" w:sz="4" w:space="0" w:color="000000"/>
            </w:tcBorders>
          </w:tcPr>
          <w:p w14:paraId="6F702448" w14:textId="0BC83069" w:rsidR="00B34646" w:rsidRPr="000C3D2E" w:rsidRDefault="00B34646" w:rsidP="000C3D2E">
            <w:pPr>
              <w:jc w:val="center"/>
              <w:rPr>
                <w:rFonts w:cstheme="minorHAnsi"/>
                <w:sz w:val="22"/>
                <w:szCs w:val="22"/>
              </w:rPr>
            </w:pPr>
            <w:r w:rsidRPr="000C3D2E">
              <w:rPr>
                <w:rFonts w:eastAsia="Times New Roman" w:cstheme="minorHAnsi"/>
                <w:sz w:val="22"/>
                <w:szCs w:val="22"/>
              </w:rPr>
              <w:t>Horizontal Integration</w:t>
            </w:r>
          </w:p>
        </w:tc>
      </w:tr>
      <w:tr w:rsidR="00B34646" w:rsidRPr="000C3D2E" w14:paraId="23946E21" w14:textId="77777777" w:rsidTr="000C3D2E">
        <w:trPr>
          <w:trHeight w:val="288"/>
          <w:jc w:val="center"/>
        </w:trPr>
        <w:tc>
          <w:tcPr>
            <w:tcW w:w="1100" w:type="dxa"/>
            <w:tcBorders>
              <w:top w:val="single" w:sz="4" w:space="0" w:color="000000"/>
              <w:left w:val="single" w:sz="4" w:space="0" w:color="000000"/>
              <w:bottom w:val="single" w:sz="4" w:space="0" w:color="000000"/>
              <w:right w:val="single" w:sz="4" w:space="0" w:color="000000"/>
            </w:tcBorders>
          </w:tcPr>
          <w:p w14:paraId="20751FEF" w14:textId="19F5E445" w:rsidR="00B34646" w:rsidRPr="000C3D2E" w:rsidRDefault="00B34646" w:rsidP="000C3D2E">
            <w:pPr>
              <w:ind w:left="5"/>
              <w:jc w:val="center"/>
              <w:rPr>
                <w:rFonts w:cstheme="minorHAnsi"/>
                <w:sz w:val="22"/>
                <w:szCs w:val="22"/>
              </w:rPr>
            </w:pPr>
            <w:r w:rsidRPr="000C3D2E">
              <w:rPr>
                <w:rFonts w:eastAsia="Times New Roman" w:cstheme="minorHAnsi"/>
                <w:sz w:val="22"/>
                <w:szCs w:val="22"/>
              </w:rPr>
              <w:t>2.</w:t>
            </w:r>
          </w:p>
        </w:tc>
        <w:tc>
          <w:tcPr>
            <w:tcW w:w="2612" w:type="dxa"/>
            <w:tcBorders>
              <w:top w:val="single" w:sz="4" w:space="0" w:color="000000"/>
              <w:left w:val="single" w:sz="4" w:space="0" w:color="000000"/>
              <w:bottom w:val="single" w:sz="4" w:space="0" w:color="000000"/>
              <w:right w:val="single" w:sz="4" w:space="0" w:color="000000"/>
            </w:tcBorders>
          </w:tcPr>
          <w:p w14:paraId="4856C820" w14:textId="0942E06B" w:rsidR="00B34646" w:rsidRPr="000C3D2E" w:rsidRDefault="00B34646" w:rsidP="000C3D2E">
            <w:pPr>
              <w:ind w:left="5"/>
              <w:jc w:val="center"/>
              <w:rPr>
                <w:rFonts w:cstheme="minorHAnsi"/>
                <w:sz w:val="22"/>
                <w:szCs w:val="22"/>
              </w:rPr>
            </w:pPr>
            <w:r w:rsidRPr="000C3D2E">
              <w:rPr>
                <w:rFonts w:eastAsia="Times New Roman" w:cstheme="minorHAnsi"/>
                <w:sz w:val="22"/>
                <w:szCs w:val="22"/>
              </w:rPr>
              <w:t>60%</w:t>
            </w:r>
          </w:p>
        </w:tc>
        <w:tc>
          <w:tcPr>
            <w:tcW w:w="3712" w:type="dxa"/>
            <w:tcBorders>
              <w:top w:val="single" w:sz="4" w:space="0" w:color="000000"/>
              <w:left w:val="single" w:sz="4" w:space="0" w:color="000000"/>
              <w:bottom w:val="single" w:sz="4" w:space="0" w:color="000000"/>
              <w:right w:val="single" w:sz="4" w:space="0" w:color="000000"/>
            </w:tcBorders>
          </w:tcPr>
          <w:p w14:paraId="44484539" w14:textId="65A828EF" w:rsidR="00B34646" w:rsidRPr="000C3D2E" w:rsidRDefault="00B34646" w:rsidP="000C3D2E">
            <w:pPr>
              <w:jc w:val="center"/>
              <w:rPr>
                <w:rFonts w:cstheme="minorHAnsi"/>
                <w:sz w:val="22"/>
                <w:szCs w:val="22"/>
              </w:rPr>
            </w:pPr>
            <w:r w:rsidRPr="000C3D2E">
              <w:rPr>
                <w:rFonts w:eastAsia="Times New Roman" w:cstheme="minorHAnsi"/>
                <w:sz w:val="22"/>
                <w:szCs w:val="22"/>
              </w:rPr>
              <w:t>Core Concept of Pathology</w:t>
            </w:r>
          </w:p>
        </w:tc>
      </w:tr>
      <w:tr w:rsidR="00B34646" w:rsidRPr="000C3D2E" w14:paraId="6F205076" w14:textId="77777777" w:rsidTr="000C3D2E">
        <w:trPr>
          <w:trHeight w:val="288"/>
          <w:jc w:val="center"/>
        </w:trPr>
        <w:tc>
          <w:tcPr>
            <w:tcW w:w="1100" w:type="dxa"/>
            <w:tcBorders>
              <w:top w:val="single" w:sz="4" w:space="0" w:color="000000"/>
              <w:left w:val="single" w:sz="4" w:space="0" w:color="000000"/>
              <w:bottom w:val="single" w:sz="4" w:space="0" w:color="000000"/>
              <w:right w:val="single" w:sz="4" w:space="0" w:color="000000"/>
            </w:tcBorders>
          </w:tcPr>
          <w:p w14:paraId="1051BA56" w14:textId="7F373E46" w:rsidR="00B34646" w:rsidRPr="000C3D2E" w:rsidRDefault="00B34646" w:rsidP="000C3D2E">
            <w:pPr>
              <w:ind w:left="5"/>
              <w:jc w:val="center"/>
              <w:rPr>
                <w:rFonts w:cstheme="minorHAnsi"/>
                <w:sz w:val="22"/>
                <w:szCs w:val="22"/>
              </w:rPr>
            </w:pPr>
            <w:r w:rsidRPr="000C3D2E">
              <w:rPr>
                <w:rFonts w:eastAsia="Times New Roman" w:cstheme="minorHAnsi"/>
                <w:sz w:val="22"/>
                <w:szCs w:val="22"/>
              </w:rPr>
              <w:t>3.</w:t>
            </w:r>
          </w:p>
        </w:tc>
        <w:tc>
          <w:tcPr>
            <w:tcW w:w="2612" w:type="dxa"/>
            <w:tcBorders>
              <w:top w:val="single" w:sz="4" w:space="0" w:color="000000"/>
              <w:left w:val="single" w:sz="4" w:space="0" w:color="000000"/>
              <w:bottom w:val="single" w:sz="4" w:space="0" w:color="000000"/>
              <w:right w:val="single" w:sz="4" w:space="0" w:color="000000"/>
            </w:tcBorders>
          </w:tcPr>
          <w:p w14:paraId="2A66409F" w14:textId="055D0163" w:rsidR="00B34646" w:rsidRPr="000C3D2E" w:rsidRDefault="00B34646" w:rsidP="000C3D2E">
            <w:pPr>
              <w:ind w:left="5"/>
              <w:jc w:val="center"/>
              <w:rPr>
                <w:rFonts w:cstheme="minorHAnsi"/>
                <w:sz w:val="22"/>
                <w:szCs w:val="22"/>
              </w:rPr>
            </w:pPr>
            <w:r w:rsidRPr="000C3D2E">
              <w:rPr>
                <w:rFonts w:eastAsia="Times New Roman" w:cstheme="minorHAnsi"/>
                <w:sz w:val="22"/>
                <w:szCs w:val="22"/>
              </w:rPr>
              <w:t>20%</w:t>
            </w:r>
          </w:p>
        </w:tc>
        <w:tc>
          <w:tcPr>
            <w:tcW w:w="3712" w:type="dxa"/>
            <w:tcBorders>
              <w:top w:val="single" w:sz="4" w:space="0" w:color="000000"/>
              <w:left w:val="single" w:sz="4" w:space="0" w:color="000000"/>
              <w:bottom w:val="single" w:sz="4" w:space="0" w:color="000000"/>
              <w:right w:val="single" w:sz="4" w:space="0" w:color="000000"/>
            </w:tcBorders>
          </w:tcPr>
          <w:p w14:paraId="2FC9E343" w14:textId="5C0AF37A" w:rsidR="00B34646" w:rsidRPr="000C3D2E" w:rsidRDefault="00B34646" w:rsidP="000C3D2E">
            <w:pPr>
              <w:jc w:val="center"/>
              <w:rPr>
                <w:rFonts w:cstheme="minorHAnsi"/>
                <w:sz w:val="22"/>
                <w:szCs w:val="22"/>
              </w:rPr>
            </w:pPr>
            <w:r w:rsidRPr="000C3D2E">
              <w:rPr>
                <w:rFonts w:eastAsia="Times New Roman" w:cstheme="minorHAnsi"/>
                <w:sz w:val="22"/>
                <w:szCs w:val="22"/>
              </w:rPr>
              <w:t>Vertical and longitudinal integration</w:t>
            </w:r>
          </w:p>
        </w:tc>
      </w:tr>
    </w:tbl>
    <w:p w14:paraId="7ECC42B5" w14:textId="77777777" w:rsidR="000C3D2E" w:rsidRDefault="000C3D2E" w:rsidP="000C3D2E">
      <w:pPr>
        <w:spacing w:after="3"/>
        <w:ind w:left="86" w:hanging="10"/>
        <w:jc w:val="center"/>
        <w:rPr>
          <w:rFonts w:eastAsia="Times New Roman" w:cstheme="minorHAnsi"/>
          <w:b/>
        </w:rPr>
      </w:pPr>
    </w:p>
    <w:p w14:paraId="002F9034" w14:textId="77777777" w:rsidR="000C3D2E" w:rsidRDefault="000C3D2E" w:rsidP="000C3D2E">
      <w:pPr>
        <w:spacing w:after="3"/>
        <w:ind w:left="86" w:hanging="10"/>
        <w:jc w:val="center"/>
        <w:rPr>
          <w:rFonts w:eastAsia="Times New Roman" w:cstheme="minorHAnsi"/>
          <w:b/>
        </w:rPr>
      </w:pPr>
    </w:p>
    <w:p w14:paraId="3AB7172C" w14:textId="26FE2DCB" w:rsidR="00B34646" w:rsidRPr="000C3D2E" w:rsidRDefault="00B34646" w:rsidP="000C3D2E">
      <w:pPr>
        <w:spacing w:after="3"/>
        <w:ind w:left="86" w:hanging="10"/>
        <w:jc w:val="center"/>
        <w:rPr>
          <w:rFonts w:cstheme="minorHAnsi"/>
        </w:rPr>
      </w:pPr>
      <w:r w:rsidRPr="000C3D2E">
        <w:rPr>
          <w:rFonts w:eastAsia="Times New Roman" w:cstheme="minorHAnsi"/>
          <w:b/>
        </w:rPr>
        <w:t xml:space="preserve">Table </w:t>
      </w:r>
      <w:r w:rsidR="00901F92" w:rsidRPr="000C3D2E">
        <w:rPr>
          <w:rFonts w:eastAsia="Times New Roman" w:cstheme="minorHAnsi"/>
          <w:b/>
        </w:rPr>
        <w:t>4</w:t>
      </w:r>
      <w:r w:rsidRPr="000C3D2E">
        <w:rPr>
          <w:rFonts w:eastAsia="Times New Roman" w:cstheme="minorHAnsi"/>
          <w:b/>
        </w:rPr>
        <w:t xml:space="preserve">: Implementation of Calgary Model of Categorization of Questions for </w:t>
      </w:r>
      <w:proofErr w:type="spellStart"/>
      <w:r w:rsidRPr="000C3D2E">
        <w:rPr>
          <w:rFonts w:eastAsia="Times New Roman" w:cstheme="minorHAnsi"/>
          <w:b/>
        </w:rPr>
        <w:t>LMS</w:t>
      </w:r>
      <w:proofErr w:type="spellEnd"/>
      <w:r w:rsidRPr="000C3D2E">
        <w:rPr>
          <w:rFonts w:eastAsia="Times New Roman" w:cstheme="minorHAnsi"/>
          <w:b/>
        </w:rPr>
        <w:t xml:space="preserve"> assessments:</w:t>
      </w:r>
    </w:p>
    <w:tbl>
      <w:tblPr>
        <w:tblStyle w:val="TableGrid1"/>
        <w:tblW w:w="10194" w:type="dxa"/>
        <w:jc w:val="center"/>
        <w:tblInd w:w="0" w:type="dxa"/>
        <w:tblCellMar>
          <w:top w:w="7" w:type="dxa"/>
          <w:left w:w="110" w:type="dxa"/>
          <w:right w:w="115" w:type="dxa"/>
        </w:tblCellMar>
        <w:tblLook w:val="04A0" w:firstRow="1" w:lastRow="0" w:firstColumn="1" w:lastColumn="0" w:noHBand="0" w:noVBand="1"/>
      </w:tblPr>
      <w:tblGrid>
        <w:gridCol w:w="1771"/>
        <w:gridCol w:w="2569"/>
        <w:gridCol w:w="1714"/>
        <w:gridCol w:w="1652"/>
        <w:gridCol w:w="2488"/>
      </w:tblGrid>
      <w:tr w:rsidR="00B34646" w:rsidRPr="000C3D2E" w14:paraId="75D09F13" w14:textId="77777777" w:rsidTr="000C3D2E">
        <w:trPr>
          <w:trHeight w:val="283"/>
          <w:jc w:val="center"/>
        </w:trPr>
        <w:tc>
          <w:tcPr>
            <w:tcW w:w="1771" w:type="dxa"/>
            <w:vMerge w:val="restart"/>
            <w:tcBorders>
              <w:top w:val="single" w:sz="4" w:space="0" w:color="000000"/>
              <w:left w:val="single" w:sz="4" w:space="0" w:color="000000"/>
              <w:bottom w:val="single" w:sz="4" w:space="0" w:color="000000"/>
              <w:right w:val="single" w:sz="4" w:space="0" w:color="000000"/>
            </w:tcBorders>
            <w:vAlign w:val="center"/>
          </w:tcPr>
          <w:p w14:paraId="1D00D106" w14:textId="3DAFE193" w:rsidR="00B34646" w:rsidRPr="000C3D2E" w:rsidRDefault="00B34646" w:rsidP="000C3D2E">
            <w:pPr>
              <w:jc w:val="center"/>
              <w:rPr>
                <w:rFonts w:cstheme="minorHAnsi"/>
                <w:sz w:val="22"/>
                <w:szCs w:val="22"/>
              </w:rPr>
            </w:pPr>
            <w:r w:rsidRPr="000C3D2E">
              <w:rPr>
                <w:rFonts w:eastAsia="Times New Roman" w:cstheme="minorHAnsi"/>
                <w:b/>
                <w:sz w:val="22"/>
                <w:szCs w:val="22"/>
              </w:rPr>
              <w:t>Sr. No</w:t>
            </w:r>
          </w:p>
        </w:tc>
        <w:tc>
          <w:tcPr>
            <w:tcW w:w="2569" w:type="dxa"/>
            <w:vMerge w:val="restart"/>
            <w:tcBorders>
              <w:top w:val="single" w:sz="4" w:space="0" w:color="000000"/>
              <w:left w:val="single" w:sz="4" w:space="0" w:color="000000"/>
              <w:bottom w:val="single" w:sz="4" w:space="0" w:color="000000"/>
              <w:right w:val="single" w:sz="4" w:space="0" w:color="000000"/>
            </w:tcBorders>
            <w:vAlign w:val="center"/>
          </w:tcPr>
          <w:p w14:paraId="435F8515" w14:textId="1F6D8717" w:rsidR="00B34646" w:rsidRPr="000C3D2E" w:rsidRDefault="00B34646" w:rsidP="000C3D2E">
            <w:pPr>
              <w:jc w:val="center"/>
              <w:rPr>
                <w:rFonts w:cstheme="minorHAnsi"/>
                <w:sz w:val="22"/>
                <w:szCs w:val="22"/>
              </w:rPr>
            </w:pPr>
            <w:r w:rsidRPr="000C3D2E">
              <w:rPr>
                <w:rFonts w:eastAsia="Times New Roman" w:cstheme="minorHAnsi"/>
                <w:b/>
                <w:sz w:val="22"/>
                <w:szCs w:val="22"/>
              </w:rPr>
              <w:t>Type of Assessment</w:t>
            </w:r>
          </w:p>
        </w:tc>
        <w:tc>
          <w:tcPr>
            <w:tcW w:w="5854" w:type="dxa"/>
            <w:gridSpan w:val="3"/>
            <w:tcBorders>
              <w:top w:val="single" w:sz="4" w:space="0" w:color="000000"/>
              <w:left w:val="single" w:sz="4" w:space="0" w:color="000000"/>
              <w:bottom w:val="single" w:sz="4" w:space="0" w:color="000000"/>
              <w:right w:val="single" w:sz="4" w:space="0" w:color="000000"/>
            </w:tcBorders>
          </w:tcPr>
          <w:p w14:paraId="42814F6B" w14:textId="47E44A28" w:rsidR="00B34646" w:rsidRPr="000C3D2E" w:rsidRDefault="00B34646" w:rsidP="000C3D2E">
            <w:pPr>
              <w:ind w:left="3"/>
              <w:jc w:val="center"/>
              <w:rPr>
                <w:rFonts w:cstheme="minorHAnsi"/>
                <w:sz w:val="22"/>
                <w:szCs w:val="22"/>
              </w:rPr>
            </w:pPr>
            <w:r w:rsidRPr="000C3D2E">
              <w:rPr>
                <w:rFonts w:eastAsia="Times New Roman" w:cstheme="minorHAnsi"/>
                <w:b/>
                <w:sz w:val="22"/>
                <w:szCs w:val="22"/>
              </w:rPr>
              <w:t>Calgary Model</w:t>
            </w:r>
          </w:p>
        </w:tc>
      </w:tr>
      <w:tr w:rsidR="00B34646" w:rsidRPr="000C3D2E" w14:paraId="0885FF75" w14:textId="77777777" w:rsidTr="000C3D2E">
        <w:trPr>
          <w:trHeight w:val="840"/>
          <w:jc w:val="center"/>
        </w:trPr>
        <w:tc>
          <w:tcPr>
            <w:tcW w:w="0" w:type="auto"/>
            <w:vMerge/>
            <w:tcBorders>
              <w:top w:val="nil"/>
              <w:left w:val="single" w:sz="4" w:space="0" w:color="000000"/>
              <w:bottom w:val="single" w:sz="4" w:space="0" w:color="000000"/>
              <w:right w:val="single" w:sz="4" w:space="0" w:color="000000"/>
            </w:tcBorders>
          </w:tcPr>
          <w:p w14:paraId="5F73889F" w14:textId="77777777" w:rsidR="00B34646" w:rsidRPr="000C3D2E" w:rsidRDefault="00B34646" w:rsidP="000C3D2E">
            <w:pPr>
              <w:jc w:val="center"/>
              <w:rPr>
                <w:rFonts w:cstheme="minorHAnsi"/>
                <w:sz w:val="22"/>
                <w:szCs w:val="22"/>
              </w:rPr>
            </w:pPr>
          </w:p>
        </w:tc>
        <w:tc>
          <w:tcPr>
            <w:tcW w:w="0" w:type="auto"/>
            <w:vMerge/>
            <w:tcBorders>
              <w:top w:val="nil"/>
              <w:left w:val="single" w:sz="4" w:space="0" w:color="000000"/>
              <w:bottom w:val="single" w:sz="4" w:space="0" w:color="000000"/>
              <w:right w:val="single" w:sz="4" w:space="0" w:color="000000"/>
            </w:tcBorders>
          </w:tcPr>
          <w:p w14:paraId="6E4D2B2D" w14:textId="77777777" w:rsidR="00B34646" w:rsidRPr="000C3D2E" w:rsidRDefault="00B34646" w:rsidP="000C3D2E">
            <w:pPr>
              <w:jc w:val="center"/>
              <w:rPr>
                <w:rFonts w:cstheme="minorHAnsi"/>
                <w:sz w:val="22"/>
                <w:szCs w:val="22"/>
              </w:rPr>
            </w:pPr>
          </w:p>
        </w:tc>
        <w:tc>
          <w:tcPr>
            <w:tcW w:w="1714" w:type="dxa"/>
            <w:tcBorders>
              <w:top w:val="single" w:sz="4" w:space="0" w:color="000000"/>
              <w:left w:val="single" w:sz="4" w:space="0" w:color="000000"/>
              <w:bottom w:val="single" w:sz="4" w:space="0" w:color="000000"/>
              <w:right w:val="single" w:sz="4" w:space="0" w:color="000000"/>
            </w:tcBorders>
          </w:tcPr>
          <w:p w14:paraId="217E6160" w14:textId="1BFDC157" w:rsidR="00B34646" w:rsidRPr="000C3D2E" w:rsidRDefault="00B34646" w:rsidP="000C3D2E">
            <w:pPr>
              <w:jc w:val="center"/>
              <w:rPr>
                <w:rFonts w:cstheme="minorHAnsi"/>
                <w:sz w:val="22"/>
                <w:szCs w:val="22"/>
              </w:rPr>
            </w:pPr>
            <w:r w:rsidRPr="000C3D2E">
              <w:rPr>
                <w:rFonts w:eastAsia="Times New Roman" w:cstheme="minorHAnsi"/>
                <w:sz w:val="22"/>
                <w:szCs w:val="22"/>
              </w:rPr>
              <w:t>Must Know (A)</w:t>
            </w:r>
          </w:p>
        </w:tc>
        <w:tc>
          <w:tcPr>
            <w:tcW w:w="1652" w:type="dxa"/>
            <w:tcBorders>
              <w:top w:val="single" w:sz="4" w:space="0" w:color="000000"/>
              <w:left w:val="single" w:sz="4" w:space="0" w:color="000000"/>
              <w:bottom w:val="single" w:sz="4" w:space="0" w:color="000000"/>
              <w:right w:val="single" w:sz="4" w:space="0" w:color="000000"/>
            </w:tcBorders>
          </w:tcPr>
          <w:p w14:paraId="086A5574" w14:textId="70EEF427" w:rsidR="00B34646" w:rsidRPr="000C3D2E" w:rsidRDefault="00B34646" w:rsidP="000C3D2E">
            <w:pPr>
              <w:ind w:left="77"/>
              <w:jc w:val="center"/>
              <w:rPr>
                <w:rFonts w:cstheme="minorHAnsi"/>
                <w:sz w:val="22"/>
                <w:szCs w:val="22"/>
              </w:rPr>
            </w:pPr>
            <w:r w:rsidRPr="000C3D2E">
              <w:rPr>
                <w:rFonts w:eastAsia="Times New Roman" w:cstheme="minorHAnsi"/>
                <w:sz w:val="22"/>
                <w:szCs w:val="22"/>
              </w:rPr>
              <w:t>Should know</w:t>
            </w:r>
          </w:p>
          <w:p w14:paraId="725CF1BE" w14:textId="1A197C4C" w:rsidR="00B34646" w:rsidRPr="000C3D2E" w:rsidRDefault="00B34646" w:rsidP="000C3D2E">
            <w:pPr>
              <w:ind w:right="3"/>
              <w:jc w:val="center"/>
              <w:rPr>
                <w:rFonts w:cstheme="minorHAnsi"/>
                <w:sz w:val="22"/>
                <w:szCs w:val="22"/>
              </w:rPr>
            </w:pPr>
            <w:r w:rsidRPr="000C3D2E">
              <w:rPr>
                <w:rFonts w:eastAsia="Times New Roman" w:cstheme="minorHAnsi"/>
                <w:sz w:val="22"/>
                <w:szCs w:val="22"/>
              </w:rPr>
              <w:t>(B)</w:t>
            </w:r>
          </w:p>
          <w:p w14:paraId="72B30579" w14:textId="77777777" w:rsidR="00B34646" w:rsidRPr="000C3D2E" w:rsidRDefault="00B34646" w:rsidP="000C3D2E">
            <w:pPr>
              <w:ind w:right="3"/>
              <w:jc w:val="center"/>
              <w:rPr>
                <w:rFonts w:cstheme="minorHAnsi"/>
                <w:sz w:val="22"/>
                <w:szCs w:val="22"/>
              </w:rPr>
            </w:pPr>
          </w:p>
        </w:tc>
        <w:tc>
          <w:tcPr>
            <w:tcW w:w="2488" w:type="dxa"/>
            <w:tcBorders>
              <w:top w:val="single" w:sz="4" w:space="0" w:color="000000"/>
              <w:left w:val="single" w:sz="4" w:space="0" w:color="000000"/>
              <w:bottom w:val="single" w:sz="4" w:space="0" w:color="000000"/>
              <w:right w:val="single" w:sz="4" w:space="0" w:color="000000"/>
            </w:tcBorders>
          </w:tcPr>
          <w:p w14:paraId="58E5F21C" w14:textId="5EC23A76" w:rsidR="00B34646" w:rsidRPr="000C3D2E" w:rsidRDefault="00B34646" w:rsidP="000C3D2E">
            <w:pPr>
              <w:ind w:left="133" w:right="78"/>
              <w:jc w:val="center"/>
              <w:rPr>
                <w:rFonts w:cstheme="minorHAnsi"/>
                <w:sz w:val="22"/>
                <w:szCs w:val="22"/>
              </w:rPr>
            </w:pPr>
            <w:r w:rsidRPr="000C3D2E">
              <w:rPr>
                <w:rFonts w:eastAsia="Times New Roman" w:cstheme="minorHAnsi"/>
                <w:sz w:val="22"/>
                <w:szCs w:val="22"/>
              </w:rPr>
              <w:t>Nice to know (C)</w:t>
            </w:r>
          </w:p>
        </w:tc>
      </w:tr>
      <w:tr w:rsidR="00B34646" w:rsidRPr="000C3D2E" w14:paraId="3D69D7FE" w14:textId="77777777" w:rsidTr="000C3D2E">
        <w:trPr>
          <w:trHeight w:val="288"/>
          <w:jc w:val="center"/>
        </w:trPr>
        <w:tc>
          <w:tcPr>
            <w:tcW w:w="1771" w:type="dxa"/>
            <w:tcBorders>
              <w:top w:val="single" w:sz="4" w:space="0" w:color="000000"/>
              <w:left w:val="single" w:sz="4" w:space="0" w:color="000000"/>
              <w:bottom w:val="single" w:sz="4" w:space="0" w:color="000000"/>
              <w:right w:val="single" w:sz="4" w:space="0" w:color="000000"/>
            </w:tcBorders>
          </w:tcPr>
          <w:p w14:paraId="17A5D278" w14:textId="5C49AC50" w:rsidR="00B34646" w:rsidRPr="000C3D2E" w:rsidRDefault="00B34646" w:rsidP="000C3D2E">
            <w:pPr>
              <w:jc w:val="center"/>
              <w:rPr>
                <w:rFonts w:cstheme="minorHAnsi"/>
                <w:sz w:val="22"/>
                <w:szCs w:val="22"/>
              </w:rPr>
            </w:pPr>
            <w:r w:rsidRPr="000C3D2E">
              <w:rPr>
                <w:rFonts w:eastAsia="Times New Roman" w:cstheme="minorHAnsi"/>
                <w:sz w:val="22"/>
                <w:szCs w:val="22"/>
              </w:rPr>
              <w:t>1.</w:t>
            </w:r>
          </w:p>
        </w:tc>
        <w:tc>
          <w:tcPr>
            <w:tcW w:w="2569" w:type="dxa"/>
            <w:tcBorders>
              <w:top w:val="single" w:sz="4" w:space="0" w:color="000000"/>
              <w:left w:val="single" w:sz="4" w:space="0" w:color="000000"/>
              <w:bottom w:val="single" w:sz="4" w:space="0" w:color="000000"/>
              <w:right w:val="single" w:sz="4" w:space="0" w:color="000000"/>
            </w:tcBorders>
          </w:tcPr>
          <w:p w14:paraId="4F880A74" w14:textId="77777777" w:rsidR="00B34646" w:rsidRPr="000C3D2E" w:rsidRDefault="00B34646" w:rsidP="000C3D2E">
            <w:pPr>
              <w:jc w:val="center"/>
              <w:rPr>
                <w:rFonts w:cstheme="minorHAnsi"/>
                <w:sz w:val="22"/>
                <w:szCs w:val="22"/>
              </w:rPr>
            </w:pPr>
            <w:r w:rsidRPr="000C3D2E">
              <w:rPr>
                <w:rFonts w:eastAsia="Times New Roman" w:cstheme="minorHAnsi"/>
                <w:sz w:val="22"/>
                <w:szCs w:val="22"/>
              </w:rPr>
              <w:t>Summative  weekly</w:t>
            </w:r>
          </w:p>
        </w:tc>
        <w:tc>
          <w:tcPr>
            <w:tcW w:w="3366" w:type="dxa"/>
            <w:gridSpan w:val="2"/>
            <w:tcBorders>
              <w:top w:val="single" w:sz="4" w:space="0" w:color="000000"/>
              <w:left w:val="single" w:sz="4" w:space="0" w:color="000000"/>
              <w:bottom w:val="single" w:sz="4" w:space="0" w:color="000000"/>
              <w:right w:val="single" w:sz="4" w:space="0" w:color="000000"/>
            </w:tcBorders>
          </w:tcPr>
          <w:p w14:paraId="3105DB35" w14:textId="1164650A" w:rsidR="00B34646" w:rsidRPr="000C3D2E" w:rsidRDefault="00B34646" w:rsidP="000C3D2E">
            <w:pPr>
              <w:ind w:right="1"/>
              <w:jc w:val="center"/>
              <w:rPr>
                <w:rFonts w:cstheme="minorHAnsi"/>
                <w:sz w:val="22"/>
                <w:szCs w:val="22"/>
              </w:rPr>
            </w:pPr>
            <w:r w:rsidRPr="000C3D2E">
              <w:rPr>
                <w:rFonts w:eastAsia="Times New Roman" w:cstheme="minorHAnsi"/>
                <w:sz w:val="22"/>
                <w:szCs w:val="22"/>
              </w:rPr>
              <w:t>70%</w:t>
            </w:r>
          </w:p>
        </w:tc>
        <w:tc>
          <w:tcPr>
            <w:tcW w:w="2488" w:type="dxa"/>
            <w:tcBorders>
              <w:top w:val="single" w:sz="4" w:space="0" w:color="000000"/>
              <w:left w:val="single" w:sz="4" w:space="0" w:color="000000"/>
              <w:bottom w:val="single" w:sz="4" w:space="0" w:color="000000"/>
              <w:right w:val="single" w:sz="4" w:space="0" w:color="000000"/>
            </w:tcBorders>
          </w:tcPr>
          <w:p w14:paraId="48B75CA4" w14:textId="5384DA4B" w:rsidR="00B34646" w:rsidRPr="000C3D2E" w:rsidRDefault="00B34646" w:rsidP="000C3D2E">
            <w:pPr>
              <w:ind w:right="7"/>
              <w:jc w:val="center"/>
              <w:rPr>
                <w:rFonts w:cstheme="minorHAnsi"/>
                <w:sz w:val="22"/>
                <w:szCs w:val="22"/>
              </w:rPr>
            </w:pPr>
            <w:r w:rsidRPr="000C3D2E">
              <w:rPr>
                <w:rFonts w:eastAsia="Times New Roman" w:cstheme="minorHAnsi"/>
                <w:sz w:val="22"/>
                <w:szCs w:val="22"/>
              </w:rPr>
              <w:t>30%</w:t>
            </w:r>
          </w:p>
        </w:tc>
      </w:tr>
      <w:tr w:rsidR="00B34646" w:rsidRPr="000C3D2E" w14:paraId="0627D9D8" w14:textId="77777777" w:rsidTr="000C3D2E">
        <w:trPr>
          <w:trHeight w:val="283"/>
          <w:jc w:val="center"/>
        </w:trPr>
        <w:tc>
          <w:tcPr>
            <w:tcW w:w="1771" w:type="dxa"/>
            <w:tcBorders>
              <w:top w:val="single" w:sz="4" w:space="0" w:color="000000"/>
              <w:left w:val="single" w:sz="4" w:space="0" w:color="000000"/>
              <w:bottom w:val="single" w:sz="4" w:space="0" w:color="000000"/>
              <w:right w:val="single" w:sz="4" w:space="0" w:color="000000"/>
            </w:tcBorders>
          </w:tcPr>
          <w:p w14:paraId="20901201" w14:textId="2AB748C9" w:rsidR="00B34646" w:rsidRPr="000C3D2E" w:rsidRDefault="00B34646" w:rsidP="000C3D2E">
            <w:pPr>
              <w:jc w:val="center"/>
              <w:rPr>
                <w:rFonts w:cstheme="minorHAnsi"/>
                <w:sz w:val="22"/>
                <w:szCs w:val="22"/>
              </w:rPr>
            </w:pPr>
            <w:r w:rsidRPr="000C3D2E">
              <w:rPr>
                <w:rFonts w:eastAsia="Times New Roman" w:cstheme="minorHAnsi"/>
                <w:sz w:val="22"/>
                <w:szCs w:val="22"/>
              </w:rPr>
              <w:t>2.</w:t>
            </w:r>
          </w:p>
        </w:tc>
        <w:tc>
          <w:tcPr>
            <w:tcW w:w="2569" w:type="dxa"/>
            <w:tcBorders>
              <w:top w:val="single" w:sz="4" w:space="0" w:color="000000"/>
              <w:left w:val="single" w:sz="4" w:space="0" w:color="000000"/>
              <w:bottom w:val="single" w:sz="4" w:space="0" w:color="000000"/>
              <w:right w:val="single" w:sz="4" w:space="0" w:color="000000"/>
            </w:tcBorders>
          </w:tcPr>
          <w:p w14:paraId="520F64F6" w14:textId="5470232E" w:rsidR="00B34646" w:rsidRPr="000C3D2E" w:rsidRDefault="00B34646" w:rsidP="000C3D2E">
            <w:pPr>
              <w:ind w:left="5"/>
              <w:jc w:val="center"/>
              <w:rPr>
                <w:rFonts w:cstheme="minorHAnsi"/>
                <w:sz w:val="22"/>
                <w:szCs w:val="22"/>
              </w:rPr>
            </w:pPr>
            <w:r w:rsidRPr="000C3D2E">
              <w:rPr>
                <w:rFonts w:eastAsia="Times New Roman" w:cstheme="minorHAnsi"/>
                <w:sz w:val="22"/>
                <w:szCs w:val="22"/>
              </w:rPr>
              <w:t>Summative end of block</w:t>
            </w:r>
          </w:p>
        </w:tc>
        <w:tc>
          <w:tcPr>
            <w:tcW w:w="3366" w:type="dxa"/>
            <w:gridSpan w:val="2"/>
            <w:tcBorders>
              <w:top w:val="single" w:sz="4" w:space="0" w:color="000000"/>
              <w:left w:val="single" w:sz="4" w:space="0" w:color="000000"/>
              <w:bottom w:val="single" w:sz="4" w:space="0" w:color="000000"/>
              <w:right w:val="single" w:sz="4" w:space="0" w:color="000000"/>
            </w:tcBorders>
          </w:tcPr>
          <w:p w14:paraId="33A11ED7" w14:textId="6D028595" w:rsidR="00B34646" w:rsidRPr="000C3D2E" w:rsidRDefault="00B34646" w:rsidP="000C3D2E">
            <w:pPr>
              <w:ind w:left="3"/>
              <w:jc w:val="center"/>
              <w:rPr>
                <w:rFonts w:cstheme="minorHAnsi"/>
                <w:sz w:val="22"/>
                <w:szCs w:val="22"/>
              </w:rPr>
            </w:pPr>
            <w:r w:rsidRPr="000C3D2E">
              <w:rPr>
                <w:rFonts w:eastAsia="Times New Roman" w:cstheme="minorHAnsi"/>
                <w:sz w:val="22"/>
                <w:szCs w:val="22"/>
              </w:rPr>
              <w:t>70%</w:t>
            </w:r>
          </w:p>
        </w:tc>
        <w:tc>
          <w:tcPr>
            <w:tcW w:w="2488" w:type="dxa"/>
            <w:tcBorders>
              <w:top w:val="single" w:sz="4" w:space="0" w:color="000000"/>
              <w:left w:val="single" w:sz="4" w:space="0" w:color="000000"/>
              <w:bottom w:val="single" w:sz="4" w:space="0" w:color="000000"/>
              <w:right w:val="single" w:sz="4" w:space="0" w:color="000000"/>
            </w:tcBorders>
          </w:tcPr>
          <w:p w14:paraId="4728E00B" w14:textId="14CB9839" w:rsidR="00B34646" w:rsidRPr="000C3D2E" w:rsidRDefault="00B34646" w:rsidP="000C3D2E">
            <w:pPr>
              <w:ind w:right="3"/>
              <w:jc w:val="center"/>
              <w:rPr>
                <w:rFonts w:cstheme="minorHAnsi"/>
                <w:sz w:val="22"/>
                <w:szCs w:val="22"/>
              </w:rPr>
            </w:pPr>
            <w:r w:rsidRPr="000C3D2E">
              <w:rPr>
                <w:rFonts w:eastAsia="Times New Roman" w:cstheme="minorHAnsi"/>
                <w:sz w:val="22"/>
                <w:szCs w:val="22"/>
              </w:rPr>
              <w:t>30%</w:t>
            </w:r>
          </w:p>
        </w:tc>
      </w:tr>
    </w:tbl>
    <w:p w14:paraId="51BA9EFF" w14:textId="3B8040FC" w:rsidR="00F45338" w:rsidRDefault="00F45338" w:rsidP="007726A8">
      <w:pPr>
        <w:ind w:left="2880"/>
        <w:rPr>
          <w:rFonts w:cstheme="minorHAnsi"/>
          <w:b/>
          <w:bCs/>
          <w:sz w:val="28"/>
          <w:szCs w:val="28"/>
          <w:u w:val="single"/>
        </w:rPr>
      </w:pPr>
    </w:p>
    <w:p w14:paraId="4249DF09" w14:textId="77777777" w:rsidR="000C3D2E" w:rsidRDefault="000C3D2E" w:rsidP="007726A8">
      <w:pPr>
        <w:ind w:left="2880"/>
        <w:rPr>
          <w:rFonts w:cstheme="minorHAnsi"/>
          <w:b/>
          <w:bCs/>
          <w:sz w:val="28"/>
          <w:szCs w:val="28"/>
          <w:u w:val="single"/>
        </w:rPr>
      </w:pPr>
    </w:p>
    <w:p w14:paraId="63BC8910" w14:textId="52E30B3F" w:rsidR="00F45338" w:rsidRDefault="00F45338" w:rsidP="007726A8">
      <w:pPr>
        <w:ind w:left="2880"/>
        <w:rPr>
          <w:rFonts w:cstheme="minorHAnsi"/>
          <w:b/>
          <w:bCs/>
          <w:sz w:val="28"/>
          <w:szCs w:val="28"/>
          <w:u w:val="single"/>
        </w:rPr>
      </w:pPr>
    </w:p>
    <w:p w14:paraId="6B3340F5" w14:textId="284FE560" w:rsidR="00F45338" w:rsidRDefault="00F45338" w:rsidP="007726A8">
      <w:pPr>
        <w:ind w:left="2880"/>
        <w:rPr>
          <w:rFonts w:cstheme="minorHAnsi"/>
          <w:b/>
          <w:bCs/>
          <w:sz w:val="28"/>
          <w:szCs w:val="28"/>
          <w:u w:val="single"/>
        </w:rPr>
      </w:pPr>
    </w:p>
    <w:p w14:paraId="1C1F5CC8" w14:textId="7A373460" w:rsidR="00F45338" w:rsidRDefault="00F45338" w:rsidP="007726A8">
      <w:pPr>
        <w:ind w:left="2880"/>
        <w:rPr>
          <w:rFonts w:cstheme="minorHAnsi"/>
          <w:b/>
          <w:bCs/>
          <w:sz w:val="28"/>
          <w:szCs w:val="28"/>
          <w:u w:val="single"/>
        </w:rPr>
      </w:pPr>
    </w:p>
    <w:p w14:paraId="32E15145" w14:textId="08F78A6E" w:rsidR="00F45338" w:rsidRDefault="00F45338" w:rsidP="007726A8">
      <w:pPr>
        <w:ind w:left="2880"/>
        <w:rPr>
          <w:rFonts w:cstheme="minorHAnsi"/>
          <w:b/>
          <w:bCs/>
          <w:sz w:val="28"/>
          <w:szCs w:val="28"/>
          <w:u w:val="single"/>
        </w:rPr>
      </w:pPr>
    </w:p>
    <w:p w14:paraId="1B864095" w14:textId="08684476" w:rsidR="00F45338" w:rsidRDefault="00F45338" w:rsidP="007726A8">
      <w:pPr>
        <w:ind w:left="2880"/>
        <w:rPr>
          <w:rFonts w:cstheme="minorHAnsi"/>
          <w:b/>
          <w:bCs/>
          <w:sz w:val="28"/>
          <w:szCs w:val="28"/>
          <w:u w:val="single"/>
        </w:rPr>
      </w:pPr>
    </w:p>
    <w:p w14:paraId="23171C6A" w14:textId="77777777" w:rsidR="00F45338" w:rsidRPr="004A7239" w:rsidRDefault="00F45338" w:rsidP="007726A8">
      <w:pPr>
        <w:ind w:left="2880"/>
        <w:rPr>
          <w:rFonts w:cstheme="minorHAnsi"/>
          <w:b/>
          <w:bCs/>
          <w:sz w:val="28"/>
          <w:szCs w:val="28"/>
          <w:u w:val="single"/>
        </w:rPr>
      </w:pPr>
    </w:p>
    <w:p w14:paraId="7C479BF9" w14:textId="54B9E6F6" w:rsidR="008835D9" w:rsidRDefault="002B775F" w:rsidP="000C3D2E">
      <w:pPr>
        <w:pStyle w:val="Heading1"/>
      </w:pPr>
      <w:bookmarkStart w:id="38" w:name="_Toc195141179"/>
      <w:bookmarkStart w:id="39" w:name="_Toc195141478"/>
      <w:bookmarkStart w:id="40" w:name="_Toc195141538"/>
      <w:proofErr w:type="spellStart"/>
      <w:r w:rsidRPr="004A7239">
        <w:lastRenderedPageBreak/>
        <w:t>LMS</w:t>
      </w:r>
      <w:proofErr w:type="spellEnd"/>
      <w:r w:rsidRPr="004A7239">
        <w:t xml:space="preserve"> ASSESSMENT </w:t>
      </w:r>
      <w:r w:rsidR="00B34646">
        <w:t xml:space="preserve">CONTENT </w:t>
      </w:r>
      <w:r w:rsidRPr="004A7239">
        <w:t xml:space="preserve"> 4</w:t>
      </w:r>
      <w:r w:rsidRPr="004A7239">
        <w:rPr>
          <w:vertAlign w:val="superscript"/>
        </w:rPr>
        <w:t>TH</w:t>
      </w:r>
      <w:r w:rsidRPr="004A7239">
        <w:t xml:space="preserve"> </w:t>
      </w:r>
      <w:proofErr w:type="spellStart"/>
      <w:r w:rsidRPr="004A7239">
        <w:t>YR</w:t>
      </w:r>
      <w:proofErr w:type="spellEnd"/>
      <w:r w:rsidRPr="004A7239">
        <w:t xml:space="preserve"> MBBS 202</w:t>
      </w:r>
      <w:r w:rsidR="00B34646">
        <w:t>5</w:t>
      </w:r>
      <w:bookmarkEnd w:id="38"/>
      <w:bookmarkEnd w:id="39"/>
      <w:bookmarkEnd w:id="40"/>
    </w:p>
    <w:p w14:paraId="7ADE450E" w14:textId="77777777" w:rsidR="000C3D2E" w:rsidRPr="000C3D2E" w:rsidRDefault="000C3D2E" w:rsidP="000C3D2E"/>
    <w:p w14:paraId="4C169653" w14:textId="46C83CFC" w:rsidR="00A1651F" w:rsidRPr="004A7239" w:rsidRDefault="00A1651F" w:rsidP="00A1651F">
      <w:pPr>
        <w:ind w:left="5040"/>
        <w:rPr>
          <w:rFonts w:cstheme="minorHAnsi"/>
          <w:b/>
          <w:bCs/>
          <w:sz w:val="28"/>
          <w:szCs w:val="28"/>
          <w:u w:val="single"/>
        </w:rPr>
      </w:pPr>
      <w:bookmarkStart w:id="41" w:name="_Hlk187662514"/>
    </w:p>
    <w:p w14:paraId="6A743FE7" w14:textId="11CCC5FA" w:rsidR="00E03ED8" w:rsidRPr="004A7239" w:rsidRDefault="00E03ED8" w:rsidP="00CD26C4">
      <w:pPr>
        <w:jc w:val="center"/>
        <w:rPr>
          <w:rFonts w:cstheme="minorHAnsi"/>
          <w:b/>
          <w:bCs/>
          <w:sz w:val="32"/>
          <w:szCs w:val="32"/>
          <w:u w:val="single"/>
        </w:rPr>
      </w:pPr>
      <w:bookmarkStart w:id="42" w:name="_Hlk187685112"/>
      <w:bookmarkStart w:id="43" w:name="_Hlk187686841"/>
      <w:bookmarkEnd w:id="41"/>
      <w:r w:rsidRPr="004A7239">
        <w:rPr>
          <w:rFonts w:cstheme="minorHAnsi"/>
          <w:b/>
          <w:bCs/>
          <w:sz w:val="32"/>
          <w:szCs w:val="32"/>
          <w:u w:val="single"/>
        </w:rPr>
        <w:t>Reproductive Health &amp; Population Medicine Block</w:t>
      </w:r>
      <w:r w:rsidR="00623492" w:rsidRPr="004A7239">
        <w:rPr>
          <w:rFonts w:cstheme="minorHAnsi"/>
          <w:b/>
          <w:bCs/>
          <w:sz w:val="32"/>
          <w:szCs w:val="32"/>
          <w:u w:val="single"/>
        </w:rPr>
        <w:t xml:space="preserve"> XII</w:t>
      </w:r>
    </w:p>
    <w:p w14:paraId="67940279" w14:textId="28C94AC0" w:rsidR="00E03ED8" w:rsidRPr="00F45338" w:rsidRDefault="00E03ED8" w:rsidP="00F45338">
      <w:pPr>
        <w:pStyle w:val="Heading2"/>
      </w:pPr>
      <w:bookmarkStart w:id="44" w:name="_Toc195141180"/>
      <w:bookmarkStart w:id="45" w:name="_Toc195141479"/>
      <w:bookmarkStart w:id="46" w:name="_Toc195141539"/>
      <w:bookmarkEnd w:id="42"/>
      <w:r w:rsidRPr="00F45338">
        <w:t>Endocrinology Module</w:t>
      </w:r>
      <w:r w:rsidR="00623492" w:rsidRPr="00F45338">
        <w:t xml:space="preserve"> </w:t>
      </w:r>
      <w:r w:rsidR="009108B6" w:rsidRPr="00F45338">
        <w:t>XXIII</w:t>
      </w:r>
      <w:bookmarkEnd w:id="44"/>
      <w:bookmarkEnd w:id="45"/>
      <w:bookmarkEnd w:id="46"/>
    </w:p>
    <w:p w14:paraId="7648E4DC" w14:textId="6555955D" w:rsidR="00E03ED8" w:rsidRPr="00F45338" w:rsidRDefault="00E03ED8" w:rsidP="00CD26C4">
      <w:pPr>
        <w:jc w:val="center"/>
        <w:rPr>
          <w:rFonts w:cstheme="minorHAnsi"/>
          <w:b/>
          <w:bCs/>
          <w:sz w:val="28"/>
          <w:szCs w:val="28"/>
        </w:rPr>
      </w:pPr>
      <w:bookmarkStart w:id="47" w:name="_Hlk187679915"/>
      <w:r w:rsidRPr="00F45338">
        <w:rPr>
          <w:rFonts w:cstheme="minorHAnsi"/>
          <w:b/>
          <w:bCs/>
          <w:sz w:val="28"/>
          <w:szCs w:val="28"/>
        </w:rPr>
        <w:t>Pathology content</w:t>
      </w:r>
      <w:bookmarkEnd w:id="43"/>
    </w:p>
    <w:tbl>
      <w:tblPr>
        <w:tblStyle w:val="TableGrid0"/>
        <w:tblW w:w="0" w:type="auto"/>
        <w:tblLayout w:type="fixed"/>
        <w:tblLook w:val="04A0" w:firstRow="1" w:lastRow="0" w:firstColumn="1" w:lastColumn="0" w:noHBand="0" w:noVBand="1"/>
      </w:tblPr>
      <w:tblGrid>
        <w:gridCol w:w="589"/>
        <w:gridCol w:w="846"/>
        <w:gridCol w:w="3055"/>
        <w:gridCol w:w="1761"/>
        <w:gridCol w:w="2622"/>
        <w:gridCol w:w="2553"/>
        <w:gridCol w:w="1524"/>
      </w:tblGrid>
      <w:tr w:rsidR="00E03ED8" w:rsidRPr="004A7239" w14:paraId="45481846" w14:textId="77777777" w:rsidTr="00DF2ABB">
        <w:trPr>
          <w:tblHeader/>
        </w:trPr>
        <w:tc>
          <w:tcPr>
            <w:tcW w:w="589" w:type="dxa"/>
            <w:shd w:val="clear" w:color="auto" w:fill="C00000"/>
            <w:vAlign w:val="center"/>
          </w:tcPr>
          <w:p w14:paraId="342FD7BD" w14:textId="77777777" w:rsidR="00E03ED8" w:rsidRPr="00DF2ABB" w:rsidRDefault="00E03ED8" w:rsidP="00DF2ABB">
            <w:pPr>
              <w:spacing w:after="26"/>
              <w:ind w:left="372"/>
              <w:jc w:val="center"/>
              <w:rPr>
                <w:rFonts w:cstheme="minorHAnsi"/>
                <w:b/>
              </w:rPr>
            </w:pPr>
            <w:bookmarkStart w:id="48" w:name="_Hlk187679891"/>
            <w:bookmarkEnd w:id="47"/>
          </w:p>
          <w:p w14:paraId="2A744A33" w14:textId="22ED9965" w:rsidR="00E03ED8" w:rsidRPr="00DF2ABB" w:rsidRDefault="00E03ED8" w:rsidP="00DF2ABB">
            <w:pPr>
              <w:jc w:val="center"/>
              <w:rPr>
                <w:rFonts w:cstheme="minorHAnsi"/>
                <w:b/>
              </w:rPr>
            </w:pPr>
            <w:r w:rsidRPr="00DF2ABB">
              <w:rPr>
                <w:rFonts w:eastAsia="Times New Roman" w:cstheme="minorHAnsi"/>
                <w:b/>
                <w:color w:val="FFFFFF"/>
              </w:rPr>
              <w:t>Sr #</w:t>
            </w:r>
          </w:p>
        </w:tc>
        <w:tc>
          <w:tcPr>
            <w:tcW w:w="846" w:type="dxa"/>
            <w:shd w:val="clear" w:color="auto" w:fill="C00000"/>
            <w:vAlign w:val="center"/>
          </w:tcPr>
          <w:p w14:paraId="5E511470" w14:textId="77777777" w:rsidR="00E03ED8" w:rsidRPr="00DF2ABB" w:rsidRDefault="00E03ED8" w:rsidP="00DF2ABB">
            <w:pPr>
              <w:spacing w:after="26"/>
              <w:rPr>
                <w:rFonts w:eastAsia="Times New Roman" w:cstheme="minorHAnsi"/>
                <w:b/>
                <w:color w:val="FFFFFF"/>
              </w:rPr>
            </w:pPr>
            <w:r w:rsidRPr="00DF2ABB">
              <w:rPr>
                <w:rFonts w:eastAsia="Times New Roman" w:cstheme="minorHAnsi"/>
                <w:b/>
                <w:color w:val="FFFFFF"/>
              </w:rPr>
              <w:t>Wks.</w:t>
            </w:r>
          </w:p>
        </w:tc>
        <w:tc>
          <w:tcPr>
            <w:tcW w:w="3055" w:type="dxa"/>
            <w:shd w:val="clear" w:color="auto" w:fill="C00000"/>
            <w:vAlign w:val="center"/>
          </w:tcPr>
          <w:p w14:paraId="6789E866" w14:textId="4C2FD1A5" w:rsidR="00E03ED8" w:rsidRPr="00DF2ABB" w:rsidRDefault="00E03ED8" w:rsidP="00DF2ABB">
            <w:pPr>
              <w:spacing w:after="26"/>
              <w:ind w:left="247"/>
              <w:jc w:val="center"/>
              <w:rPr>
                <w:rFonts w:eastAsia="Times New Roman" w:cstheme="minorHAnsi"/>
                <w:b/>
                <w:color w:val="FFFFFF"/>
              </w:rPr>
            </w:pPr>
            <w:r w:rsidRPr="00DF2ABB">
              <w:rPr>
                <w:rFonts w:eastAsia="Times New Roman" w:cstheme="minorHAnsi"/>
                <w:b/>
                <w:color w:val="FFFFFF"/>
              </w:rPr>
              <w:t xml:space="preserve">Topics of </w:t>
            </w:r>
            <w:r w:rsidR="00356A57" w:rsidRPr="00DF2ABB">
              <w:rPr>
                <w:rFonts w:eastAsia="Times New Roman" w:cstheme="minorHAnsi"/>
                <w:b/>
                <w:color w:val="FFFFFF"/>
              </w:rPr>
              <w:t>LGIS  SGD CBL &amp; SKILL</w:t>
            </w:r>
            <w:r w:rsidRPr="00DF2ABB">
              <w:rPr>
                <w:rFonts w:eastAsia="Times New Roman" w:cstheme="minorHAnsi"/>
                <w:b/>
                <w:color w:val="FFFFFF"/>
              </w:rPr>
              <w:t>*</w:t>
            </w:r>
          </w:p>
        </w:tc>
        <w:tc>
          <w:tcPr>
            <w:tcW w:w="1761" w:type="dxa"/>
            <w:shd w:val="clear" w:color="auto" w:fill="C00000"/>
            <w:vAlign w:val="center"/>
          </w:tcPr>
          <w:p w14:paraId="56E58F23" w14:textId="154D8D16" w:rsidR="00E03ED8" w:rsidRPr="00DF2ABB" w:rsidRDefault="00E03ED8" w:rsidP="00DF2ABB">
            <w:pPr>
              <w:jc w:val="center"/>
              <w:rPr>
                <w:rFonts w:cstheme="minorHAnsi"/>
                <w:b/>
              </w:rPr>
            </w:pPr>
            <w:r w:rsidRPr="00DF2ABB">
              <w:rPr>
                <w:rFonts w:eastAsia="Times New Roman" w:cstheme="minorHAnsi"/>
                <w:b/>
                <w:color w:val="FFFFFF"/>
              </w:rPr>
              <w:t>Topics Of SDL</w:t>
            </w:r>
          </w:p>
        </w:tc>
        <w:tc>
          <w:tcPr>
            <w:tcW w:w="2622" w:type="dxa"/>
            <w:shd w:val="clear" w:color="auto" w:fill="C00000"/>
            <w:vAlign w:val="center"/>
          </w:tcPr>
          <w:p w14:paraId="3FB1094E" w14:textId="77777777" w:rsidR="00E03ED8" w:rsidRPr="00DF2ABB" w:rsidRDefault="00E03ED8" w:rsidP="00DF2ABB">
            <w:pPr>
              <w:jc w:val="center"/>
              <w:rPr>
                <w:rFonts w:cstheme="minorHAnsi"/>
                <w:b/>
              </w:rPr>
            </w:pPr>
            <w:r w:rsidRPr="00DF2ABB">
              <w:rPr>
                <w:rFonts w:eastAsia="Times New Roman" w:cstheme="minorHAnsi"/>
                <w:b/>
                <w:color w:val="FFFFFF"/>
              </w:rPr>
              <w:t>Learning Objectives of SDL</w:t>
            </w:r>
          </w:p>
        </w:tc>
        <w:tc>
          <w:tcPr>
            <w:tcW w:w="2553" w:type="dxa"/>
            <w:shd w:val="clear" w:color="auto" w:fill="C00000"/>
            <w:vAlign w:val="center"/>
          </w:tcPr>
          <w:p w14:paraId="06100CA6" w14:textId="5C2EC5C3" w:rsidR="00E03ED8" w:rsidRPr="00DF2ABB" w:rsidRDefault="00E03ED8" w:rsidP="00DF2ABB">
            <w:pPr>
              <w:jc w:val="center"/>
              <w:rPr>
                <w:rFonts w:cstheme="minorHAnsi"/>
                <w:b/>
              </w:rPr>
            </w:pPr>
            <w:r w:rsidRPr="00DF2ABB">
              <w:rPr>
                <w:rFonts w:eastAsia="Times New Roman" w:cstheme="minorHAnsi"/>
                <w:b/>
                <w:color w:val="FFFFFF"/>
              </w:rPr>
              <w:t xml:space="preserve">Learning </w:t>
            </w:r>
            <w:r w:rsidR="00DF2ABB" w:rsidRPr="00DF2ABB">
              <w:rPr>
                <w:rFonts w:eastAsia="Times New Roman" w:cstheme="minorHAnsi"/>
                <w:b/>
                <w:color w:val="FFFFFF"/>
              </w:rPr>
              <w:t>Resources</w:t>
            </w:r>
          </w:p>
        </w:tc>
        <w:tc>
          <w:tcPr>
            <w:tcW w:w="1524" w:type="dxa"/>
            <w:shd w:val="clear" w:color="auto" w:fill="C00000"/>
            <w:vAlign w:val="center"/>
          </w:tcPr>
          <w:p w14:paraId="30C1FF4B" w14:textId="67761251" w:rsidR="00E03ED8" w:rsidRPr="00DF2ABB" w:rsidRDefault="00E03ED8" w:rsidP="00DF2ABB">
            <w:pPr>
              <w:spacing w:after="26"/>
              <w:ind w:left="372"/>
              <w:jc w:val="center"/>
              <w:rPr>
                <w:rFonts w:cstheme="minorHAnsi"/>
                <w:b/>
              </w:rPr>
            </w:pPr>
          </w:p>
          <w:p w14:paraId="1D6BA28F" w14:textId="5A6C5B95" w:rsidR="00E03ED8" w:rsidRPr="00DF2ABB" w:rsidRDefault="00E03ED8" w:rsidP="00DF2ABB">
            <w:pPr>
              <w:jc w:val="center"/>
              <w:rPr>
                <w:rFonts w:cstheme="minorHAnsi"/>
                <w:b/>
              </w:rPr>
            </w:pPr>
            <w:r w:rsidRPr="00DF2ABB">
              <w:rPr>
                <w:rFonts w:eastAsia="Times New Roman" w:cstheme="minorHAnsi"/>
                <w:b/>
                <w:color w:val="FFFFFF"/>
              </w:rPr>
              <w:t xml:space="preserve">Mode </w:t>
            </w:r>
            <w:proofErr w:type="gramStart"/>
            <w:r w:rsidR="00DF2ABB" w:rsidRPr="00DF2ABB">
              <w:rPr>
                <w:rFonts w:eastAsia="Times New Roman" w:cstheme="minorHAnsi"/>
                <w:b/>
                <w:color w:val="FFFFFF"/>
              </w:rPr>
              <w:t>Of</w:t>
            </w:r>
            <w:proofErr w:type="gramEnd"/>
            <w:r w:rsidR="00DF2ABB" w:rsidRPr="00DF2ABB">
              <w:rPr>
                <w:rFonts w:eastAsia="Times New Roman" w:cstheme="minorHAnsi"/>
                <w:b/>
                <w:color w:val="FFFFFF"/>
              </w:rPr>
              <w:t xml:space="preserve"> Assessment</w:t>
            </w:r>
          </w:p>
        </w:tc>
      </w:tr>
      <w:tr w:rsidR="00E03ED8" w:rsidRPr="004A7239" w14:paraId="5AD47612" w14:textId="77777777" w:rsidTr="00CD26C4">
        <w:tc>
          <w:tcPr>
            <w:tcW w:w="589" w:type="dxa"/>
          </w:tcPr>
          <w:p w14:paraId="79D8047A" w14:textId="77777777" w:rsidR="00E03ED8" w:rsidRPr="004A7239" w:rsidRDefault="00E03ED8" w:rsidP="00CD26C4">
            <w:pPr>
              <w:rPr>
                <w:rFonts w:cstheme="minorHAnsi"/>
                <w:sz w:val="20"/>
                <w:szCs w:val="20"/>
              </w:rPr>
            </w:pPr>
            <w:r w:rsidRPr="004A7239">
              <w:rPr>
                <w:rFonts w:eastAsia="Times New Roman" w:cstheme="minorHAnsi"/>
                <w:b/>
                <w:sz w:val="20"/>
                <w:szCs w:val="20"/>
              </w:rPr>
              <w:t xml:space="preserve">1. </w:t>
            </w:r>
          </w:p>
        </w:tc>
        <w:tc>
          <w:tcPr>
            <w:tcW w:w="846" w:type="dxa"/>
          </w:tcPr>
          <w:p w14:paraId="6F30AE5C" w14:textId="77777777" w:rsidR="00E03ED8" w:rsidRPr="004A7239" w:rsidRDefault="00E03ED8" w:rsidP="00CD26C4">
            <w:pPr>
              <w:rPr>
                <w:rFonts w:eastAsia="Times New Roman" w:cstheme="minorHAnsi"/>
                <w:sz w:val="20"/>
                <w:szCs w:val="20"/>
              </w:rPr>
            </w:pPr>
          </w:p>
          <w:p w14:paraId="399DEAF2" w14:textId="77777777" w:rsidR="00E03ED8" w:rsidRPr="004A7239" w:rsidRDefault="00E03ED8" w:rsidP="00CD26C4">
            <w:pPr>
              <w:rPr>
                <w:rFonts w:eastAsia="Times New Roman" w:cstheme="minorHAnsi"/>
                <w:sz w:val="20"/>
                <w:szCs w:val="20"/>
              </w:rPr>
            </w:pPr>
          </w:p>
          <w:p w14:paraId="7A4B1290" w14:textId="77777777" w:rsidR="00E03ED8" w:rsidRPr="004A7239" w:rsidRDefault="00E03ED8" w:rsidP="00CD26C4">
            <w:pPr>
              <w:rPr>
                <w:rFonts w:eastAsia="Times New Roman" w:cstheme="minorHAnsi"/>
                <w:sz w:val="20"/>
                <w:szCs w:val="20"/>
              </w:rPr>
            </w:pPr>
          </w:p>
          <w:p w14:paraId="2D14178C" w14:textId="77777777" w:rsidR="00E03ED8" w:rsidRPr="004A7239" w:rsidRDefault="00E03ED8" w:rsidP="00CD26C4">
            <w:pPr>
              <w:rPr>
                <w:rFonts w:eastAsia="Times New Roman" w:cstheme="minorHAnsi"/>
                <w:sz w:val="20"/>
                <w:szCs w:val="20"/>
              </w:rPr>
            </w:pPr>
          </w:p>
          <w:p w14:paraId="76D82BCD" w14:textId="77777777" w:rsidR="00E03ED8" w:rsidRPr="004A7239" w:rsidRDefault="00E03ED8" w:rsidP="00CD26C4">
            <w:pPr>
              <w:rPr>
                <w:rFonts w:eastAsia="Times New Roman" w:cstheme="minorHAnsi"/>
                <w:sz w:val="20"/>
                <w:szCs w:val="20"/>
              </w:rPr>
            </w:pPr>
            <w:r w:rsidRPr="004A7239">
              <w:rPr>
                <w:rFonts w:eastAsia="Times New Roman" w:cstheme="minorHAnsi"/>
                <w:sz w:val="20"/>
                <w:szCs w:val="20"/>
              </w:rPr>
              <w:t>Wk. 1</w:t>
            </w:r>
          </w:p>
        </w:tc>
        <w:tc>
          <w:tcPr>
            <w:tcW w:w="3055" w:type="dxa"/>
          </w:tcPr>
          <w:p w14:paraId="00D0FF62" w14:textId="0AD869D7" w:rsidR="00E03ED8" w:rsidRPr="004A7239" w:rsidRDefault="00E03ED8" w:rsidP="00CD26C4">
            <w:pPr>
              <w:pStyle w:val="ListParagraph"/>
              <w:numPr>
                <w:ilvl w:val="0"/>
                <w:numId w:val="4"/>
              </w:numPr>
              <w:rPr>
                <w:rFonts w:eastAsia="Times New Roman" w:cstheme="minorHAnsi"/>
                <w:sz w:val="20"/>
                <w:szCs w:val="20"/>
              </w:rPr>
            </w:pPr>
            <w:r w:rsidRPr="004A7239">
              <w:rPr>
                <w:rFonts w:eastAsia="Times New Roman" w:cstheme="minorHAnsi"/>
                <w:sz w:val="20"/>
                <w:szCs w:val="20"/>
              </w:rPr>
              <w:t xml:space="preserve">Hypothyroidism and Thyroid Tumors  </w:t>
            </w:r>
          </w:p>
          <w:p w14:paraId="43CA71A5" w14:textId="77777777" w:rsidR="00E03ED8" w:rsidRPr="004A7239" w:rsidRDefault="00E03ED8" w:rsidP="00CD26C4">
            <w:pPr>
              <w:pStyle w:val="ListParagraph"/>
              <w:numPr>
                <w:ilvl w:val="0"/>
                <w:numId w:val="4"/>
              </w:numPr>
              <w:rPr>
                <w:rFonts w:eastAsia="Times New Roman" w:cstheme="minorHAnsi"/>
                <w:sz w:val="20"/>
                <w:szCs w:val="20"/>
              </w:rPr>
            </w:pPr>
            <w:r w:rsidRPr="004A7239">
              <w:rPr>
                <w:rFonts w:eastAsia="Times New Roman" w:cstheme="minorHAnsi"/>
                <w:sz w:val="20"/>
                <w:szCs w:val="20"/>
              </w:rPr>
              <w:t xml:space="preserve">Hyperthyroidism  </w:t>
            </w:r>
          </w:p>
          <w:p w14:paraId="17F13BF2" w14:textId="77777777" w:rsidR="003F0C09" w:rsidRDefault="003F0C09" w:rsidP="00CD26C4">
            <w:pPr>
              <w:pStyle w:val="ListParagraph"/>
              <w:numPr>
                <w:ilvl w:val="0"/>
                <w:numId w:val="4"/>
              </w:numPr>
              <w:rPr>
                <w:rFonts w:eastAsia="Times New Roman" w:cstheme="minorHAnsi"/>
                <w:sz w:val="20"/>
                <w:szCs w:val="20"/>
              </w:rPr>
            </w:pPr>
            <w:r w:rsidRPr="004A7239">
              <w:rPr>
                <w:rFonts w:eastAsia="Times New Roman" w:cstheme="minorHAnsi"/>
                <w:sz w:val="20"/>
                <w:szCs w:val="20"/>
              </w:rPr>
              <w:t>Disorders of Post-Pituitary Hormones</w:t>
            </w:r>
          </w:p>
          <w:p w14:paraId="393325D8" w14:textId="77777777" w:rsidR="00FF32AD" w:rsidRPr="00FF32AD" w:rsidRDefault="00FF32AD" w:rsidP="00FF32AD">
            <w:pPr>
              <w:pStyle w:val="ListParagraph"/>
              <w:numPr>
                <w:ilvl w:val="0"/>
                <w:numId w:val="4"/>
              </w:numPr>
              <w:rPr>
                <w:rFonts w:eastAsia="Times New Roman" w:cstheme="minorHAnsi"/>
                <w:sz w:val="20"/>
                <w:szCs w:val="20"/>
              </w:rPr>
            </w:pPr>
            <w:r w:rsidRPr="00FF32AD">
              <w:rPr>
                <w:rFonts w:eastAsia="Times New Roman" w:cstheme="minorHAnsi"/>
                <w:sz w:val="20"/>
                <w:szCs w:val="20"/>
              </w:rPr>
              <w:t xml:space="preserve">Thyroiditis, </w:t>
            </w:r>
          </w:p>
          <w:p w14:paraId="2D1A5A4F" w14:textId="45BC3482" w:rsidR="00FF32AD" w:rsidRPr="004A7239" w:rsidRDefault="00FF32AD" w:rsidP="00FF32AD">
            <w:pPr>
              <w:pStyle w:val="ListParagraph"/>
              <w:rPr>
                <w:rFonts w:eastAsia="Times New Roman" w:cstheme="minorHAnsi"/>
                <w:sz w:val="20"/>
                <w:szCs w:val="20"/>
              </w:rPr>
            </w:pPr>
            <w:r w:rsidRPr="00FF32AD">
              <w:rPr>
                <w:rFonts w:eastAsia="Times New Roman" w:cstheme="minorHAnsi"/>
                <w:sz w:val="20"/>
                <w:szCs w:val="20"/>
              </w:rPr>
              <w:t xml:space="preserve">Multinodular goiter  </w:t>
            </w:r>
            <w:r w:rsidR="001013AE">
              <w:rPr>
                <w:rFonts w:eastAsia="Times New Roman" w:cstheme="minorHAnsi"/>
                <w:sz w:val="20"/>
                <w:szCs w:val="20"/>
              </w:rPr>
              <w:t xml:space="preserve">Skill </w:t>
            </w:r>
            <w:r w:rsidRPr="00FF32AD">
              <w:rPr>
                <w:rFonts w:eastAsia="Times New Roman" w:cstheme="minorHAnsi"/>
                <w:sz w:val="20"/>
                <w:szCs w:val="20"/>
              </w:rPr>
              <w:t xml:space="preserve"> </w:t>
            </w:r>
          </w:p>
        </w:tc>
        <w:tc>
          <w:tcPr>
            <w:tcW w:w="1761" w:type="dxa"/>
            <w:shd w:val="clear" w:color="auto" w:fill="F2F2F2"/>
          </w:tcPr>
          <w:p w14:paraId="67074D8E" w14:textId="5C45F1E5" w:rsidR="00E03ED8" w:rsidRPr="004A7239" w:rsidRDefault="00E03ED8" w:rsidP="00CD26C4">
            <w:pPr>
              <w:rPr>
                <w:rFonts w:cstheme="minorHAnsi"/>
                <w:sz w:val="20"/>
                <w:szCs w:val="20"/>
              </w:rPr>
            </w:pPr>
            <w:r w:rsidRPr="004A7239">
              <w:rPr>
                <w:rFonts w:eastAsia="Times New Roman" w:cstheme="minorHAnsi"/>
                <w:sz w:val="20"/>
                <w:szCs w:val="20"/>
              </w:rPr>
              <w:t xml:space="preserve">contributions of the endocrine system to homeostasis  </w:t>
            </w:r>
          </w:p>
        </w:tc>
        <w:tc>
          <w:tcPr>
            <w:tcW w:w="2622" w:type="dxa"/>
            <w:shd w:val="clear" w:color="auto" w:fill="F2F2F2"/>
          </w:tcPr>
          <w:p w14:paraId="03FBC7A6" w14:textId="46B73069" w:rsidR="00021AF6" w:rsidRPr="004A7239" w:rsidRDefault="00E03ED8" w:rsidP="00CD26C4">
            <w:pPr>
              <w:pStyle w:val="ListParagraph"/>
              <w:numPr>
                <w:ilvl w:val="0"/>
                <w:numId w:val="70"/>
              </w:numPr>
              <w:ind w:left="303" w:hanging="284"/>
              <w:rPr>
                <w:rFonts w:eastAsia="Times New Roman" w:cstheme="minorHAnsi"/>
                <w:sz w:val="20"/>
                <w:szCs w:val="20"/>
              </w:rPr>
            </w:pPr>
            <w:r w:rsidRPr="004A7239">
              <w:rPr>
                <w:rFonts w:eastAsia="Times New Roman" w:cstheme="minorHAnsi"/>
                <w:sz w:val="20"/>
                <w:szCs w:val="20"/>
              </w:rPr>
              <w:t xml:space="preserve">Describe the effects of endocrine system on homeostasis.   </w:t>
            </w:r>
            <w:r w:rsidR="001013AE">
              <w:rPr>
                <w:rFonts w:eastAsia="Times New Roman" w:cstheme="minorHAnsi"/>
                <w:sz w:val="20"/>
                <w:szCs w:val="20"/>
              </w:rPr>
              <w:t>C2</w:t>
            </w:r>
          </w:p>
          <w:p w14:paraId="139363D4" w14:textId="5CCE83B3" w:rsidR="005277EF" w:rsidRPr="004A7239" w:rsidRDefault="005277EF" w:rsidP="00CD26C4">
            <w:pPr>
              <w:pStyle w:val="ListParagraph"/>
              <w:numPr>
                <w:ilvl w:val="0"/>
                <w:numId w:val="70"/>
              </w:numPr>
              <w:ind w:left="303" w:hanging="284"/>
              <w:rPr>
                <w:rFonts w:eastAsia="Times New Roman" w:cstheme="minorHAnsi"/>
                <w:sz w:val="20"/>
                <w:szCs w:val="20"/>
              </w:rPr>
            </w:pPr>
            <w:r w:rsidRPr="004A7239">
              <w:rPr>
                <w:rFonts w:eastAsia="Times New Roman" w:cstheme="minorHAnsi"/>
                <w:sz w:val="20"/>
                <w:szCs w:val="20"/>
              </w:rPr>
              <w:t xml:space="preserve">Describe the  effects of derangements in hypothalamus pituitary axis </w:t>
            </w:r>
            <w:r w:rsidR="001013AE">
              <w:rPr>
                <w:rFonts w:eastAsia="Times New Roman" w:cstheme="minorHAnsi"/>
                <w:sz w:val="20"/>
                <w:szCs w:val="20"/>
              </w:rPr>
              <w:t xml:space="preserve"> C2</w:t>
            </w:r>
          </w:p>
          <w:p w14:paraId="7C55B80A" w14:textId="5C820B63" w:rsidR="00021AF6" w:rsidRPr="004A7239" w:rsidRDefault="00021AF6" w:rsidP="00CD26C4">
            <w:pPr>
              <w:rPr>
                <w:rFonts w:eastAsia="Times New Roman" w:cstheme="minorHAnsi"/>
                <w:sz w:val="20"/>
                <w:szCs w:val="20"/>
              </w:rPr>
            </w:pPr>
          </w:p>
        </w:tc>
        <w:tc>
          <w:tcPr>
            <w:tcW w:w="2553" w:type="dxa"/>
            <w:shd w:val="clear" w:color="auto" w:fill="F2F2F2"/>
          </w:tcPr>
          <w:p w14:paraId="337DC996" w14:textId="77777777" w:rsidR="00E03ED8" w:rsidRPr="004A7239" w:rsidRDefault="00E03ED8" w:rsidP="00CD26C4">
            <w:pPr>
              <w:rPr>
                <w:rFonts w:cstheme="minorHAnsi"/>
                <w:sz w:val="20"/>
                <w:szCs w:val="20"/>
              </w:rPr>
            </w:pPr>
            <w:r w:rsidRPr="004A7239">
              <w:rPr>
                <w:rFonts w:eastAsia="Times New Roman" w:cstheme="minorHAnsi"/>
                <w:sz w:val="20"/>
                <w:szCs w:val="20"/>
              </w:rPr>
              <w:t>Robin Basic Pathology 10</w:t>
            </w:r>
            <w:r w:rsidRPr="004A7239">
              <w:rPr>
                <w:rFonts w:eastAsia="Times New Roman" w:cstheme="minorHAnsi"/>
                <w:sz w:val="20"/>
                <w:szCs w:val="20"/>
                <w:vertAlign w:val="superscript"/>
              </w:rPr>
              <w:t>th</w:t>
            </w:r>
            <w:r w:rsidRPr="004A7239">
              <w:rPr>
                <w:rFonts w:eastAsia="Times New Roman" w:cstheme="minorHAnsi"/>
                <w:sz w:val="20"/>
                <w:szCs w:val="20"/>
              </w:rPr>
              <w:t xml:space="preserve"> Edition  </w:t>
            </w:r>
          </w:p>
          <w:p w14:paraId="7BAB40E7" w14:textId="77777777" w:rsidR="00E03ED8" w:rsidRPr="004A7239" w:rsidRDefault="00E03ED8" w:rsidP="00CD26C4">
            <w:pPr>
              <w:rPr>
                <w:rFonts w:cstheme="minorHAnsi"/>
                <w:sz w:val="20"/>
                <w:szCs w:val="20"/>
              </w:rPr>
            </w:pPr>
            <w:r w:rsidRPr="004A7239">
              <w:rPr>
                <w:rFonts w:eastAsia="Times New Roman" w:cstheme="minorHAnsi"/>
                <w:sz w:val="20"/>
                <w:szCs w:val="20"/>
              </w:rPr>
              <w:t xml:space="preserve">Chapter Endocrine System  </w:t>
            </w:r>
          </w:p>
          <w:p w14:paraId="7F8258F5" w14:textId="781DF68C" w:rsidR="00E03ED8" w:rsidRPr="004A7239" w:rsidRDefault="00E03ED8" w:rsidP="00CD26C4">
            <w:pPr>
              <w:rPr>
                <w:rFonts w:cstheme="minorHAnsi"/>
                <w:sz w:val="20"/>
                <w:szCs w:val="20"/>
              </w:rPr>
            </w:pPr>
            <w:r w:rsidRPr="004A7239">
              <w:rPr>
                <w:rFonts w:eastAsia="Times New Roman" w:cstheme="minorHAnsi"/>
                <w:sz w:val="20"/>
                <w:szCs w:val="20"/>
              </w:rPr>
              <w:t xml:space="preserve">Page: 749  </w:t>
            </w:r>
            <w:r w:rsidR="005277EF" w:rsidRPr="004A7239">
              <w:rPr>
                <w:rFonts w:eastAsia="Times New Roman" w:cstheme="minorHAnsi"/>
                <w:sz w:val="20"/>
                <w:szCs w:val="20"/>
              </w:rPr>
              <w:t>-754</w:t>
            </w:r>
          </w:p>
        </w:tc>
        <w:tc>
          <w:tcPr>
            <w:tcW w:w="1524" w:type="dxa"/>
          </w:tcPr>
          <w:p w14:paraId="469B9CA0" w14:textId="77777777" w:rsidR="00E03ED8" w:rsidRPr="004A7239" w:rsidRDefault="00E03ED8" w:rsidP="00CD26C4">
            <w:pPr>
              <w:rPr>
                <w:rFonts w:cstheme="minorHAnsi"/>
                <w:sz w:val="20"/>
                <w:szCs w:val="20"/>
              </w:rPr>
            </w:pPr>
            <w:r w:rsidRPr="004A7239">
              <w:rPr>
                <w:rFonts w:cstheme="minorHAnsi"/>
                <w:sz w:val="20"/>
                <w:szCs w:val="20"/>
              </w:rPr>
              <w:t xml:space="preserve"> </w:t>
            </w: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E03ED8" w:rsidRPr="004A7239" w14:paraId="39FD064D" w14:textId="77777777" w:rsidTr="00CD26C4">
        <w:tc>
          <w:tcPr>
            <w:tcW w:w="589" w:type="dxa"/>
          </w:tcPr>
          <w:p w14:paraId="23C2897A" w14:textId="77777777" w:rsidR="00E03ED8" w:rsidRPr="004A7239" w:rsidRDefault="00E03ED8" w:rsidP="00CD26C4">
            <w:pPr>
              <w:rPr>
                <w:rFonts w:cstheme="minorHAnsi"/>
                <w:sz w:val="20"/>
                <w:szCs w:val="20"/>
              </w:rPr>
            </w:pPr>
            <w:r w:rsidRPr="004A7239">
              <w:rPr>
                <w:rFonts w:eastAsia="Times New Roman" w:cstheme="minorHAnsi"/>
                <w:b/>
                <w:sz w:val="20"/>
                <w:szCs w:val="20"/>
              </w:rPr>
              <w:t xml:space="preserve">2. </w:t>
            </w:r>
          </w:p>
        </w:tc>
        <w:tc>
          <w:tcPr>
            <w:tcW w:w="846" w:type="dxa"/>
          </w:tcPr>
          <w:p w14:paraId="7920C73D" w14:textId="77777777" w:rsidR="00E03ED8" w:rsidRPr="004A7239" w:rsidRDefault="00E03ED8" w:rsidP="00CD26C4">
            <w:pPr>
              <w:spacing w:line="273" w:lineRule="auto"/>
              <w:rPr>
                <w:rFonts w:eastAsia="Times New Roman" w:cstheme="minorHAnsi"/>
                <w:sz w:val="20"/>
                <w:szCs w:val="20"/>
              </w:rPr>
            </w:pPr>
            <w:r w:rsidRPr="004A7239">
              <w:rPr>
                <w:rFonts w:eastAsia="Times New Roman" w:cstheme="minorHAnsi"/>
                <w:sz w:val="20"/>
                <w:szCs w:val="20"/>
              </w:rPr>
              <w:t>Wk. 2</w:t>
            </w:r>
          </w:p>
        </w:tc>
        <w:tc>
          <w:tcPr>
            <w:tcW w:w="3055" w:type="dxa"/>
          </w:tcPr>
          <w:p w14:paraId="730A2103" w14:textId="77777777" w:rsidR="005277EF" w:rsidRPr="004A7239" w:rsidRDefault="005277EF" w:rsidP="00CD26C4">
            <w:pPr>
              <w:pStyle w:val="ListParagraph"/>
              <w:numPr>
                <w:ilvl w:val="0"/>
                <w:numId w:val="5"/>
              </w:numPr>
              <w:spacing w:line="273" w:lineRule="auto"/>
              <w:rPr>
                <w:rFonts w:eastAsia="Times New Roman" w:cstheme="minorHAnsi"/>
                <w:sz w:val="20"/>
                <w:szCs w:val="20"/>
              </w:rPr>
            </w:pPr>
            <w:r w:rsidRPr="004A7239">
              <w:rPr>
                <w:rFonts w:eastAsia="Times New Roman" w:cstheme="minorHAnsi"/>
                <w:sz w:val="20"/>
                <w:szCs w:val="20"/>
              </w:rPr>
              <w:t xml:space="preserve">Pancreatic tumors </w:t>
            </w:r>
          </w:p>
          <w:p w14:paraId="1D5882D6" w14:textId="6F217ECB" w:rsidR="00E03ED8" w:rsidRPr="004A7239" w:rsidRDefault="00E03ED8" w:rsidP="00CD26C4">
            <w:pPr>
              <w:pStyle w:val="ListParagraph"/>
              <w:numPr>
                <w:ilvl w:val="0"/>
                <w:numId w:val="5"/>
              </w:numPr>
              <w:spacing w:line="273" w:lineRule="auto"/>
              <w:rPr>
                <w:rFonts w:eastAsia="Times New Roman" w:cstheme="minorHAnsi"/>
                <w:sz w:val="20"/>
                <w:szCs w:val="20"/>
              </w:rPr>
            </w:pPr>
            <w:r w:rsidRPr="004A7239">
              <w:rPr>
                <w:rFonts w:eastAsia="Times New Roman" w:cstheme="minorHAnsi"/>
                <w:sz w:val="20"/>
                <w:szCs w:val="20"/>
              </w:rPr>
              <w:t xml:space="preserve">Diabetics mellitus   </w:t>
            </w:r>
          </w:p>
          <w:p w14:paraId="295DC952" w14:textId="77777777" w:rsidR="00E03ED8" w:rsidRDefault="00E03ED8" w:rsidP="00CD26C4">
            <w:pPr>
              <w:pStyle w:val="ListParagraph"/>
              <w:numPr>
                <w:ilvl w:val="0"/>
                <w:numId w:val="5"/>
              </w:numPr>
              <w:spacing w:line="273" w:lineRule="auto"/>
              <w:rPr>
                <w:rFonts w:eastAsia="Times New Roman" w:cstheme="minorHAnsi"/>
                <w:sz w:val="20"/>
                <w:szCs w:val="20"/>
              </w:rPr>
            </w:pPr>
            <w:r w:rsidRPr="004A7239">
              <w:rPr>
                <w:rFonts w:eastAsia="Times New Roman" w:cstheme="minorHAnsi"/>
                <w:sz w:val="20"/>
                <w:szCs w:val="20"/>
              </w:rPr>
              <w:t xml:space="preserve">Adrenal Gland/ </w:t>
            </w:r>
            <w:proofErr w:type="spellStart"/>
            <w:r w:rsidRPr="004A7239">
              <w:rPr>
                <w:rFonts w:eastAsia="Times New Roman" w:cstheme="minorHAnsi"/>
                <w:sz w:val="20"/>
                <w:szCs w:val="20"/>
              </w:rPr>
              <w:t>Hyperadrenalism</w:t>
            </w:r>
            <w:proofErr w:type="spellEnd"/>
            <w:r w:rsidRPr="004A7239">
              <w:rPr>
                <w:rFonts w:eastAsia="Times New Roman" w:cstheme="minorHAnsi"/>
                <w:sz w:val="20"/>
                <w:szCs w:val="20"/>
              </w:rPr>
              <w:t xml:space="preserve">  </w:t>
            </w:r>
          </w:p>
          <w:p w14:paraId="5E674062" w14:textId="77777777" w:rsidR="00FF32AD" w:rsidRDefault="001013AE" w:rsidP="00CD26C4">
            <w:pPr>
              <w:pStyle w:val="ListParagraph"/>
              <w:numPr>
                <w:ilvl w:val="0"/>
                <w:numId w:val="5"/>
              </w:numPr>
              <w:spacing w:line="273" w:lineRule="auto"/>
              <w:rPr>
                <w:rFonts w:eastAsia="Times New Roman" w:cstheme="minorHAnsi"/>
                <w:sz w:val="20"/>
                <w:szCs w:val="20"/>
              </w:rPr>
            </w:pPr>
            <w:r w:rsidRPr="001013AE">
              <w:rPr>
                <w:rFonts w:eastAsia="Times New Roman" w:cstheme="minorHAnsi"/>
                <w:sz w:val="20"/>
                <w:szCs w:val="20"/>
              </w:rPr>
              <w:t xml:space="preserve">Chronic pancreatitis &amp; pancreatic carcinoma  </w:t>
            </w:r>
            <w:r>
              <w:rPr>
                <w:rFonts w:eastAsia="Times New Roman" w:cstheme="minorHAnsi"/>
                <w:sz w:val="20"/>
                <w:szCs w:val="20"/>
              </w:rPr>
              <w:t>skill</w:t>
            </w:r>
          </w:p>
          <w:p w14:paraId="0B2F02ED" w14:textId="2D3772C4" w:rsidR="001013AE" w:rsidRPr="004A7239" w:rsidRDefault="001013AE" w:rsidP="00CD26C4">
            <w:pPr>
              <w:pStyle w:val="ListParagraph"/>
              <w:numPr>
                <w:ilvl w:val="0"/>
                <w:numId w:val="5"/>
              </w:numPr>
              <w:spacing w:line="273" w:lineRule="auto"/>
              <w:rPr>
                <w:rFonts w:eastAsia="Times New Roman" w:cstheme="minorHAnsi"/>
                <w:sz w:val="20"/>
                <w:szCs w:val="20"/>
              </w:rPr>
            </w:pPr>
            <w:r w:rsidRPr="001013AE">
              <w:rPr>
                <w:rFonts w:eastAsia="Times New Roman" w:cstheme="minorHAnsi"/>
                <w:sz w:val="20"/>
                <w:szCs w:val="20"/>
              </w:rPr>
              <w:t xml:space="preserve">Complications of Diabetes Mellitus  </w:t>
            </w:r>
            <w:r>
              <w:rPr>
                <w:rFonts w:eastAsia="Times New Roman" w:cstheme="minorHAnsi"/>
                <w:sz w:val="20"/>
                <w:szCs w:val="20"/>
              </w:rPr>
              <w:t>CBL</w:t>
            </w:r>
          </w:p>
        </w:tc>
        <w:tc>
          <w:tcPr>
            <w:tcW w:w="1761" w:type="dxa"/>
            <w:shd w:val="clear" w:color="auto" w:fill="F2F2F2"/>
          </w:tcPr>
          <w:p w14:paraId="2132E38C" w14:textId="6107F577" w:rsidR="00E03ED8" w:rsidRPr="004A7239" w:rsidRDefault="00E03ED8" w:rsidP="00CD26C4">
            <w:pPr>
              <w:rPr>
                <w:rFonts w:cstheme="minorHAnsi"/>
                <w:sz w:val="20"/>
                <w:szCs w:val="20"/>
              </w:rPr>
            </w:pPr>
            <w:r w:rsidRPr="004A7239">
              <w:rPr>
                <w:rFonts w:eastAsia="Times New Roman" w:cstheme="minorHAnsi"/>
                <w:sz w:val="20"/>
                <w:szCs w:val="20"/>
              </w:rPr>
              <w:t xml:space="preserve">Summarize the site of production, regulation, thyroid gland  </w:t>
            </w:r>
          </w:p>
        </w:tc>
        <w:tc>
          <w:tcPr>
            <w:tcW w:w="2622" w:type="dxa"/>
            <w:shd w:val="clear" w:color="auto" w:fill="F2F2F2"/>
          </w:tcPr>
          <w:p w14:paraId="60985643" w14:textId="72DADDEF" w:rsidR="00E03ED8" w:rsidRPr="004A7239" w:rsidRDefault="00E03ED8" w:rsidP="00CD26C4">
            <w:pPr>
              <w:pStyle w:val="ListParagraph"/>
              <w:numPr>
                <w:ilvl w:val="0"/>
                <w:numId w:val="70"/>
              </w:numPr>
              <w:ind w:left="303" w:hanging="284"/>
              <w:rPr>
                <w:rFonts w:eastAsia="Times New Roman" w:cstheme="minorHAnsi"/>
                <w:sz w:val="20"/>
                <w:szCs w:val="20"/>
              </w:rPr>
            </w:pPr>
            <w:r w:rsidRPr="004A7239">
              <w:rPr>
                <w:rFonts w:eastAsia="Times New Roman" w:cstheme="minorHAnsi"/>
                <w:sz w:val="20"/>
                <w:szCs w:val="20"/>
              </w:rPr>
              <w:t xml:space="preserve">Discuss steps of production and regulation of Thyroid hormone  </w:t>
            </w:r>
            <w:r w:rsidR="001013AE">
              <w:rPr>
                <w:rFonts w:eastAsia="Times New Roman" w:cstheme="minorHAnsi"/>
                <w:sz w:val="20"/>
                <w:szCs w:val="20"/>
              </w:rPr>
              <w:t xml:space="preserve"> C3</w:t>
            </w:r>
          </w:p>
        </w:tc>
        <w:tc>
          <w:tcPr>
            <w:tcW w:w="2553" w:type="dxa"/>
            <w:shd w:val="clear" w:color="auto" w:fill="F2F2F2"/>
          </w:tcPr>
          <w:p w14:paraId="0831403D" w14:textId="77777777" w:rsidR="00E03ED8" w:rsidRPr="004A7239" w:rsidRDefault="00E03ED8" w:rsidP="00CD26C4">
            <w:pPr>
              <w:rPr>
                <w:rFonts w:cstheme="minorHAnsi"/>
                <w:sz w:val="20"/>
                <w:szCs w:val="20"/>
              </w:rPr>
            </w:pPr>
            <w:r w:rsidRPr="004A7239">
              <w:rPr>
                <w:rFonts w:eastAsia="Times New Roman" w:cstheme="minorHAnsi"/>
                <w:sz w:val="20"/>
                <w:szCs w:val="20"/>
              </w:rPr>
              <w:t>Robin Basic Pathology 10</w:t>
            </w:r>
            <w:r w:rsidRPr="004A7239">
              <w:rPr>
                <w:rFonts w:eastAsia="Times New Roman" w:cstheme="minorHAnsi"/>
                <w:sz w:val="20"/>
                <w:szCs w:val="20"/>
                <w:vertAlign w:val="superscript"/>
              </w:rPr>
              <w:t>th</w:t>
            </w:r>
            <w:r w:rsidRPr="004A7239">
              <w:rPr>
                <w:rFonts w:eastAsia="Times New Roman" w:cstheme="minorHAnsi"/>
                <w:sz w:val="20"/>
                <w:szCs w:val="20"/>
              </w:rPr>
              <w:t xml:space="preserve"> Edition  </w:t>
            </w:r>
          </w:p>
          <w:p w14:paraId="4F323895" w14:textId="647A0DAB" w:rsidR="00E03ED8" w:rsidRPr="004A7239" w:rsidRDefault="00E03ED8" w:rsidP="00CD26C4">
            <w:pPr>
              <w:rPr>
                <w:rFonts w:cstheme="minorHAnsi"/>
                <w:sz w:val="20"/>
                <w:szCs w:val="20"/>
              </w:rPr>
            </w:pPr>
            <w:r w:rsidRPr="004A7239">
              <w:rPr>
                <w:rFonts w:eastAsia="Times New Roman" w:cstheme="minorHAnsi"/>
                <w:sz w:val="20"/>
                <w:szCs w:val="20"/>
              </w:rPr>
              <w:t xml:space="preserve">Chapter Endocrine System Page: 755 – 756  </w:t>
            </w:r>
          </w:p>
        </w:tc>
        <w:tc>
          <w:tcPr>
            <w:tcW w:w="1524" w:type="dxa"/>
          </w:tcPr>
          <w:p w14:paraId="54B189B7" w14:textId="77777777" w:rsidR="00E03ED8" w:rsidRPr="004A7239" w:rsidRDefault="00E03ED8" w:rsidP="00CD26C4">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E03ED8" w:rsidRPr="004A7239" w14:paraId="7D7961EB" w14:textId="77777777" w:rsidTr="00CD26C4">
        <w:tc>
          <w:tcPr>
            <w:tcW w:w="589" w:type="dxa"/>
          </w:tcPr>
          <w:p w14:paraId="3AE78320" w14:textId="77777777" w:rsidR="00E03ED8" w:rsidRPr="004A7239" w:rsidRDefault="00E03ED8" w:rsidP="00CD26C4">
            <w:pPr>
              <w:rPr>
                <w:rFonts w:cstheme="minorHAnsi"/>
                <w:sz w:val="20"/>
                <w:szCs w:val="20"/>
              </w:rPr>
            </w:pPr>
            <w:r w:rsidRPr="004A7239">
              <w:rPr>
                <w:rFonts w:eastAsia="Times New Roman" w:cstheme="minorHAnsi"/>
                <w:b/>
                <w:sz w:val="20"/>
                <w:szCs w:val="20"/>
              </w:rPr>
              <w:t xml:space="preserve">3. </w:t>
            </w:r>
          </w:p>
        </w:tc>
        <w:tc>
          <w:tcPr>
            <w:tcW w:w="846" w:type="dxa"/>
          </w:tcPr>
          <w:p w14:paraId="5E9E4395" w14:textId="77777777" w:rsidR="00E03ED8" w:rsidRPr="004A7239" w:rsidRDefault="00E03ED8" w:rsidP="00CD26C4">
            <w:pPr>
              <w:rPr>
                <w:rFonts w:eastAsia="Times New Roman" w:cstheme="minorHAnsi"/>
                <w:sz w:val="20"/>
                <w:szCs w:val="20"/>
              </w:rPr>
            </w:pPr>
            <w:r w:rsidRPr="004A7239">
              <w:rPr>
                <w:rFonts w:eastAsia="Times New Roman" w:cstheme="minorHAnsi"/>
                <w:sz w:val="20"/>
                <w:szCs w:val="20"/>
              </w:rPr>
              <w:t>Wk. 3</w:t>
            </w:r>
          </w:p>
        </w:tc>
        <w:tc>
          <w:tcPr>
            <w:tcW w:w="3055" w:type="dxa"/>
          </w:tcPr>
          <w:p w14:paraId="3D3473C9" w14:textId="596B8DDE" w:rsidR="00E03ED8" w:rsidRPr="004A7239" w:rsidRDefault="00E03ED8" w:rsidP="00CD26C4">
            <w:pPr>
              <w:pStyle w:val="ListParagraph"/>
              <w:numPr>
                <w:ilvl w:val="0"/>
                <w:numId w:val="6"/>
              </w:numPr>
              <w:rPr>
                <w:rFonts w:eastAsia="Times New Roman" w:cstheme="minorHAnsi"/>
                <w:sz w:val="20"/>
                <w:szCs w:val="20"/>
              </w:rPr>
            </w:pPr>
            <w:r w:rsidRPr="004A7239">
              <w:rPr>
                <w:rFonts w:eastAsia="Times New Roman" w:cstheme="minorHAnsi"/>
                <w:sz w:val="20"/>
                <w:szCs w:val="20"/>
              </w:rPr>
              <w:t xml:space="preserve">Hypoadrenalism and adrenal tumors  </w:t>
            </w:r>
          </w:p>
          <w:p w14:paraId="0E2E64D4" w14:textId="003B589C" w:rsidR="005277EF" w:rsidRPr="004A7239" w:rsidRDefault="005277EF" w:rsidP="00CD26C4">
            <w:pPr>
              <w:pStyle w:val="ListParagraph"/>
              <w:numPr>
                <w:ilvl w:val="0"/>
                <w:numId w:val="6"/>
              </w:numPr>
              <w:rPr>
                <w:rFonts w:eastAsia="Times New Roman" w:cstheme="minorHAnsi"/>
                <w:sz w:val="20"/>
                <w:szCs w:val="20"/>
              </w:rPr>
            </w:pPr>
            <w:r w:rsidRPr="004A7239">
              <w:rPr>
                <w:rFonts w:eastAsia="Times New Roman" w:cstheme="minorHAnsi"/>
                <w:sz w:val="20"/>
                <w:szCs w:val="20"/>
              </w:rPr>
              <w:lastRenderedPageBreak/>
              <w:t>Adrenal Gland/</w:t>
            </w:r>
            <w:proofErr w:type="spellStart"/>
            <w:r w:rsidRPr="004A7239">
              <w:rPr>
                <w:rFonts w:eastAsia="Times New Roman" w:cstheme="minorHAnsi"/>
                <w:sz w:val="20"/>
                <w:szCs w:val="20"/>
              </w:rPr>
              <w:t>Hyperadrenalism</w:t>
            </w:r>
            <w:proofErr w:type="spellEnd"/>
          </w:p>
          <w:p w14:paraId="38663ADA" w14:textId="77777777" w:rsidR="005277EF" w:rsidRPr="004A7239" w:rsidRDefault="005277EF" w:rsidP="00CD26C4">
            <w:pPr>
              <w:pStyle w:val="ListParagraph"/>
              <w:numPr>
                <w:ilvl w:val="0"/>
                <w:numId w:val="6"/>
              </w:numPr>
              <w:rPr>
                <w:rFonts w:eastAsia="Times New Roman" w:cstheme="minorHAnsi"/>
                <w:sz w:val="20"/>
                <w:szCs w:val="20"/>
              </w:rPr>
            </w:pPr>
            <w:r w:rsidRPr="004A7239">
              <w:rPr>
                <w:rFonts w:eastAsia="Times New Roman" w:cstheme="minorHAnsi"/>
                <w:sz w:val="20"/>
                <w:szCs w:val="20"/>
              </w:rPr>
              <w:t>Complications of Diabetes Mellitus</w:t>
            </w:r>
          </w:p>
          <w:p w14:paraId="77FDB5EC" w14:textId="77777777" w:rsidR="005277EF" w:rsidRDefault="005277EF" w:rsidP="00CD26C4">
            <w:pPr>
              <w:pStyle w:val="ListParagraph"/>
              <w:numPr>
                <w:ilvl w:val="0"/>
                <w:numId w:val="6"/>
              </w:numPr>
              <w:rPr>
                <w:rFonts w:eastAsia="Times New Roman" w:cstheme="minorHAnsi"/>
                <w:sz w:val="20"/>
                <w:szCs w:val="20"/>
              </w:rPr>
            </w:pPr>
            <w:r w:rsidRPr="004A7239">
              <w:rPr>
                <w:rFonts w:eastAsia="Times New Roman" w:cstheme="minorHAnsi"/>
                <w:sz w:val="20"/>
                <w:szCs w:val="20"/>
              </w:rPr>
              <w:t>Pineal Gland Pathologies</w:t>
            </w:r>
          </w:p>
          <w:p w14:paraId="313A6182" w14:textId="77777777" w:rsidR="001013AE" w:rsidRDefault="001013AE" w:rsidP="00CD26C4">
            <w:pPr>
              <w:pStyle w:val="ListParagraph"/>
              <w:numPr>
                <w:ilvl w:val="0"/>
                <w:numId w:val="6"/>
              </w:numPr>
              <w:rPr>
                <w:rFonts w:eastAsia="Times New Roman" w:cstheme="minorHAnsi"/>
                <w:sz w:val="20"/>
                <w:szCs w:val="20"/>
              </w:rPr>
            </w:pPr>
            <w:r w:rsidRPr="001013AE">
              <w:rPr>
                <w:rFonts w:eastAsia="Times New Roman" w:cstheme="minorHAnsi"/>
                <w:sz w:val="20"/>
                <w:szCs w:val="20"/>
              </w:rPr>
              <w:t xml:space="preserve">Parathyroid adenoma/carcinoma  </w:t>
            </w:r>
            <w:r>
              <w:rPr>
                <w:rFonts w:eastAsia="Times New Roman" w:cstheme="minorHAnsi"/>
                <w:sz w:val="20"/>
                <w:szCs w:val="20"/>
              </w:rPr>
              <w:t>skill</w:t>
            </w:r>
          </w:p>
          <w:p w14:paraId="71E778E7" w14:textId="2A3C793D" w:rsidR="001013AE" w:rsidRPr="004A7239" w:rsidRDefault="001013AE" w:rsidP="00CD26C4">
            <w:pPr>
              <w:pStyle w:val="ListParagraph"/>
              <w:numPr>
                <w:ilvl w:val="0"/>
                <w:numId w:val="6"/>
              </w:numPr>
              <w:rPr>
                <w:rFonts w:eastAsia="Times New Roman" w:cstheme="minorHAnsi"/>
                <w:sz w:val="20"/>
                <w:szCs w:val="20"/>
              </w:rPr>
            </w:pPr>
            <w:r w:rsidRPr="001013AE">
              <w:rPr>
                <w:rFonts w:eastAsia="Times New Roman" w:cstheme="minorHAnsi"/>
                <w:sz w:val="20"/>
                <w:szCs w:val="20"/>
              </w:rPr>
              <w:t xml:space="preserve">Pineal gland  </w:t>
            </w:r>
            <w:r>
              <w:rPr>
                <w:rFonts w:eastAsia="Times New Roman" w:cstheme="minorHAnsi"/>
                <w:sz w:val="20"/>
                <w:szCs w:val="20"/>
              </w:rPr>
              <w:t>CBL</w:t>
            </w:r>
          </w:p>
        </w:tc>
        <w:tc>
          <w:tcPr>
            <w:tcW w:w="1761" w:type="dxa"/>
            <w:shd w:val="clear" w:color="auto" w:fill="F2F2F2"/>
          </w:tcPr>
          <w:p w14:paraId="5816276F" w14:textId="5DC565E9" w:rsidR="00E03ED8" w:rsidRPr="004A7239" w:rsidRDefault="00E03ED8" w:rsidP="00CD26C4">
            <w:pPr>
              <w:rPr>
                <w:rFonts w:cstheme="minorHAnsi"/>
                <w:sz w:val="20"/>
                <w:szCs w:val="20"/>
              </w:rPr>
            </w:pPr>
            <w:r w:rsidRPr="004A7239">
              <w:rPr>
                <w:rFonts w:eastAsia="Times New Roman" w:cstheme="minorHAnsi"/>
                <w:sz w:val="20"/>
                <w:szCs w:val="20"/>
              </w:rPr>
              <w:lastRenderedPageBreak/>
              <w:t xml:space="preserve">Investigations of a case of goiter  </w:t>
            </w:r>
          </w:p>
        </w:tc>
        <w:tc>
          <w:tcPr>
            <w:tcW w:w="2622" w:type="dxa"/>
            <w:shd w:val="clear" w:color="auto" w:fill="F2F2F2"/>
          </w:tcPr>
          <w:p w14:paraId="77AB7339" w14:textId="5D6C3758" w:rsidR="00E03ED8" w:rsidRPr="004A7239" w:rsidRDefault="00E03ED8" w:rsidP="00CD26C4">
            <w:pPr>
              <w:pStyle w:val="ListParagraph"/>
              <w:numPr>
                <w:ilvl w:val="0"/>
                <w:numId w:val="70"/>
              </w:numPr>
              <w:ind w:left="303" w:hanging="284"/>
              <w:rPr>
                <w:rFonts w:eastAsia="Times New Roman" w:cstheme="minorHAnsi"/>
                <w:sz w:val="20"/>
                <w:szCs w:val="20"/>
              </w:rPr>
            </w:pPr>
            <w:r w:rsidRPr="004A7239">
              <w:rPr>
                <w:rFonts w:eastAsia="Times New Roman" w:cstheme="minorHAnsi"/>
                <w:sz w:val="20"/>
                <w:szCs w:val="20"/>
              </w:rPr>
              <w:t xml:space="preserve">Know basic laboratory  investigations of  a case of Goiter  </w:t>
            </w:r>
            <w:r w:rsidR="001013AE">
              <w:rPr>
                <w:rFonts w:eastAsia="Times New Roman" w:cstheme="minorHAnsi"/>
                <w:sz w:val="20"/>
                <w:szCs w:val="20"/>
              </w:rPr>
              <w:t>C2</w:t>
            </w:r>
          </w:p>
          <w:p w14:paraId="7A155147" w14:textId="3A219E2E" w:rsidR="00634A17" w:rsidRPr="004A7239" w:rsidRDefault="00634A17" w:rsidP="00CD26C4">
            <w:pPr>
              <w:pStyle w:val="ListParagraph"/>
              <w:numPr>
                <w:ilvl w:val="0"/>
                <w:numId w:val="70"/>
              </w:numPr>
              <w:ind w:left="303" w:hanging="284"/>
              <w:rPr>
                <w:rFonts w:eastAsia="Times New Roman" w:cstheme="minorHAnsi"/>
                <w:sz w:val="20"/>
                <w:szCs w:val="20"/>
              </w:rPr>
            </w:pPr>
            <w:r w:rsidRPr="004A7239">
              <w:rPr>
                <w:rFonts w:eastAsia="Times New Roman" w:cstheme="minorHAnsi"/>
                <w:sz w:val="20"/>
                <w:szCs w:val="20"/>
              </w:rPr>
              <w:lastRenderedPageBreak/>
              <w:t>Summarize and appraise the key points of the article regarding metabolic syndrome and thyroid disorders</w:t>
            </w:r>
            <w:r w:rsidR="001013AE">
              <w:rPr>
                <w:rFonts w:eastAsia="Times New Roman" w:cstheme="minorHAnsi"/>
                <w:sz w:val="20"/>
                <w:szCs w:val="20"/>
              </w:rPr>
              <w:t xml:space="preserve"> C3</w:t>
            </w:r>
          </w:p>
        </w:tc>
        <w:tc>
          <w:tcPr>
            <w:tcW w:w="2553" w:type="dxa"/>
            <w:shd w:val="clear" w:color="auto" w:fill="F2F2F2"/>
          </w:tcPr>
          <w:p w14:paraId="642C6F65" w14:textId="77777777" w:rsidR="00E03ED8" w:rsidRPr="004A7239" w:rsidRDefault="00E03ED8" w:rsidP="00CD26C4">
            <w:pPr>
              <w:rPr>
                <w:rFonts w:cstheme="minorHAnsi"/>
                <w:sz w:val="20"/>
                <w:szCs w:val="20"/>
              </w:rPr>
            </w:pPr>
            <w:r w:rsidRPr="004A7239">
              <w:rPr>
                <w:rFonts w:eastAsia="Times New Roman" w:cstheme="minorHAnsi"/>
                <w:sz w:val="20"/>
                <w:szCs w:val="20"/>
              </w:rPr>
              <w:lastRenderedPageBreak/>
              <w:t>Robin Basic Pathology 10</w:t>
            </w:r>
            <w:r w:rsidRPr="004A7239">
              <w:rPr>
                <w:rFonts w:eastAsia="Times New Roman" w:cstheme="minorHAnsi"/>
                <w:sz w:val="20"/>
                <w:szCs w:val="20"/>
                <w:vertAlign w:val="superscript"/>
              </w:rPr>
              <w:t>th</w:t>
            </w:r>
            <w:r w:rsidRPr="004A7239">
              <w:rPr>
                <w:rFonts w:eastAsia="Times New Roman" w:cstheme="minorHAnsi"/>
                <w:sz w:val="20"/>
                <w:szCs w:val="20"/>
              </w:rPr>
              <w:t xml:space="preserve"> Edition  </w:t>
            </w:r>
          </w:p>
          <w:p w14:paraId="36B579AE" w14:textId="77777777" w:rsidR="00E03ED8" w:rsidRPr="004A7239" w:rsidRDefault="00E03ED8" w:rsidP="00CD26C4">
            <w:pPr>
              <w:rPr>
                <w:rFonts w:eastAsia="Times New Roman" w:cstheme="minorHAnsi"/>
                <w:sz w:val="20"/>
                <w:szCs w:val="20"/>
              </w:rPr>
            </w:pPr>
            <w:r w:rsidRPr="004A7239">
              <w:rPr>
                <w:rFonts w:eastAsia="Times New Roman" w:cstheme="minorHAnsi"/>
                <w:sz w:val="20"/>
                <w:szCs w:val="20"/>
              </w:rPr>
              <w:lastRenderedPageBreak/>
              <w:t xml:space="preserve">Chapter Endocrine System Page: 762 – 763  </w:t>
            </w:r>
          </w:p>
          <w:p w14:paraId="4E0769B5" w14:textId="33672905" w:rsidR="00634A17" w:rsidRPr="004A7239" w:rsidRDefault="00634A17" w:rsidP="00CD26C4">
            <w:pPr>
              <w:rPr>
                <w:rFonts w:cstheme="minorHAnsi"/>
                <w:sz w:val="20"/>
                <w:szCs w:val="20"/>
              </w:rPr>
            </w:pPr>
            <w:proofErr w:type="spellStart"/>
            <w:r w:rsidRPr="004A7239">
              <w:rPr>
                <w:rFonts w:cstheme="minorHAnsi"/>
                <w:sz w:val="20"/>
                <w:szCs w:val="20"/>
              </w:rPr>
              <w:t>Alwan</w:t>
            </w:r>
            <w:proofErr w:type="spellEnd"/>
            <w:r w:rsidRPr="004A7239">
              <w:rPr>
                <w:rFonts w:cstheme="minorHAnsi"/>
                <w:sz w:val="20"/>
                <w:szCs w:val="20"/>
              </w:rPr>
              <w:t xml:space="preserve">, H., </w:t>
            </w:r>
            <w:proofErr w:type="spellStart"/>
            <w:r w:rsidRPr="004A7239">
              <w:rPr>
                <w:rFonts w:cstheme="minorHAnsi"/>
                <w:sz w:val="20"/>
                <w:szCs w:val="20"/>
              </w:rPr>
              <w:t>Ribero</w:t>
            </w:r>
            <w:proofErr w:type="spellEnd"/>
            <w:r w:rsidRPr="004A7239">
              <w:rPr>
                <w:rFonts w:cstheme="minorHAnsi"/>
                <w:sz w:val="20"/>
                <w:szCs w:val="20"/>
              </w:rPr>
              <w:t xml:space="preserve">, V.A., </w:t>
            </w:r>
            <w:proofErr w:type="spellStart"/>
            <w:r w:rsidRPr="004A7239">
              <w:rPr>
                <w:rFonts w:cstheme="minorHAnsi"/>
                <w:sz w:val="20"/>
                <w:szCs w:val="20"/>
              </w:rPr>
              <w:t>Efthimiou</w:t>
            </w:r>
            <w:proofErr w:type="spellEnd"/>
            <w:r w:rsidRPr="004A7239">
              <w:rPr>
                <w:rFonts w:cstheme="minorHAnsi"/>
                <w:sz w:val="20"/>
                <w:szCs w:val="20"/>
              </w:rPr>
              <w:t>, O. et al. A systematic review and meta-analysis investigating the relationship between metabolic syndrome and the incidence of thyroid diseases. Endocrine 84, 320–327 (2024). https://doi.org/10.1007/s12020-023-03503-7</w:t>
            </w:r>
          </w:p>
        </w:tc>
        <w:tc>
          <w:tcPr>
            <w:tcW w:w="1524" w:type="dxa"/>
          </w:tcPr>
          <w:p w14:paraId="0D6F2F61" w14:textId="77777777" w:rsidR="00E03ED8" w:rsidRPr="004A7239" w:rsidRDefault="00E03ED8" w:rsidP="00CD26C4">
            <w:pPr>
              <w:rPr>
                <w:rFonts w:cstheme="minorHAnsi"/>
                <w:sz w:val="20"/>
                <w:szCs w:val="20"/>
              </w:rPr>
            </w:pPr>
            <w:proofErr w:type="spellStart"/>
            <w:r w:rsidRPr="004A7239">
              <w:rPr>
                <w:rFonts w:cstheme="minorHAnsi"/>
                <w:sz w:val="20"/>
                <w:szCs w:val="20"/>
              </w:rPr>
              <w:lastRenderedPageBreak/>
              <w:t>LMS</w:t>
            </w:r>
            <w:proofErr w:type="spellEnd"/>
            <w:r w:rsidRPr="004A7239">
              <w:rPr>
                <w:rFonts w:cstheme="minorHAnsi"/>
                <w:sz w:val="20"/>
                <w:szCs w:val="20"/>
              </w:rPr>
              <w:t xml:space="preserve"> Based MCQS</w:t>
            </w:r>
          </w:p>
        </w:tc>
      </w:tr>
      <w:bookmarkEnd w:id="48"/>
    </w:tbl>
    <w:p w14:paraId="512B55F8" w14:textId="7BF86CD7" w:rsidR="00A30032" w:rsidRPr="004A7239" w:rsidRDefault="00A30032" w:rsidP="007726A8">
      <w:pPr>
        <w:ind w:left="5040"/>
        <w:rPr>
          <w:rFonts w:cstheme="minorHAnsi"/>
          <w:b/>
          <w:bCs/>
          <w:sz w:val="24"/>
          <w:szCs w:val="24"/>
          <w:u w:val="single"/>
        </w:rPr>
      </w:pPr>
    </w:p>
    <w:p w14:paraId="04791709" w14:textId="15988485" w:rsidR="00386CCC" w:rsidRPr="004A7239" w:rsidRDefault="00386CCC" w:rsidP="00386CCC">
      <w:pPr>
        <w:pStyle w:val="ListParagraph"/>
        <w:ind w:left="360"/>
        <w:rPr>
          <w:rFonts w:cstheme="minorHAnsi"/>
          <w:sz w:val="24"/>
          <w:szCs w:val="24"/>
        </w:rPr>
      </w:pPr>
      <w:r w:rsidRPr="004A7239">
        <w:rPr>
          <w:rFonts w:cstheme="minorHAnsi"/>
          <w:sz w:val="24"/>
          <w:szCs w:val="24"/>
        </w:rPr>
        <w:t>*For LOS of LGIS  SGD</w:t>
      </w:r>
      <w:r w:rsidR="003A30C1">
        <w:rPr>
          <w:rFonts w:cstheme="minorHAnsi"/>
          <w:sz w:val="24"/>
          <w:szCs w:val="24"/>
        </w:rPr>
        <w:t xml:space="preserve"> CBL </w:t>
      </w:r>
      <w:r w:rsidR="003A30C1" w:rsidRPr="004A7239">
        <w:rPr>
          <w:rFonts w:cstheme="minorHAnsi"/>
          <w:sz w:val="24"/>
          <w:szCs w:val="24"/>
        </w:rPr>
        <w:t>&amp;</w:t>
      </w:r>
      <w:r w:rsidR="003A30C1">
        <w:rPr>
          <w:rFonts w:cstheme="minorHAnsi"/>
          <w:sz w:val="24"/>
          <w:szCs w:val="24"/>
        </w:rPr>
        <w:t xml:space="preserve"> SKILL </w:t>
      </w:r>
      <w:r w:rsidRPr="004A7239">
        <w:rPr>
          <w:rFonts w:cstheme="minorHAnsi"/>
          <w:sz w:val="24"/>
          <w:szCs w:val="24"/>
        </w:rPr>
        <w:t xml:space="preserve"> Ref </w:t>
      </w:r>
      <w:proofErr w:type="gramStart"/>
      <w:r w:rsidRPr="004A7239">
        <w:rPr>
          <w:rFonts w:cstheme="minorHAnsi"/>
          <w:sz w:val="24"/>
          <w:szCs w:val="24"/>
        </w:rPr>
        <w:t>To</w:t>
      </w:r>
      <w:proofErr w:type="gramEnd"/>
      <w:r w:rsidRPr="004A7239">
        <w:rPr>
          <w:rFonts w:cstheme="minorHAnsi"/>
          <w:sz w:val="24"/>
          <w:szCs w:val="24"/>
        </w:rPr>
        <w:t xml:space="preserve"> Study Guide Of </w:t>
      </w:r>
      <w:r w:rsidR="00AA5B77" w:rsidRPr="004A7239">
        <w:rPr>
          <w:rFonts w:cstheme="minorHAnsi"/>
          <w:sz w:val="24"/>
          <w:szCs w:val="24"/>
        </w:rPr>
        <w:t>Module</w:t>
      </w:r>
      <w:r w:rsidR="002F4C27" w:rsidRPr="004A7239">
        <w:rPr>
          <w:rFonts w:cstheme="minorHAnsi"/>
        </w:rPr>
        <w:t xml:space="preserve"> </w:t>
      </w:r>
      <w:r w:rsidR="002F4C27" w:rsidRPr="004A7239">
        <w:rPr>
          <w:rFonts w:cstheme="minorHAnsi"/>
          <w:sz w:val="24"/>
          <w:szCs w:val="24"/>
        </w:rPr>
        <w:t>XXIII</w:t>
      </w:r>
      <w:r w:rsidR="00AA5B77" w:rsidRPr="004A7239">
        <w:rPr>
          <w:rFonts w:cstheme="minorHAnsi"/>
          <w:sz w:val="24"/>
          <w:szCs w:val="24"/>
        </w:rPr>
        <w:t xml:space="preserve"> </w:t>
      </w:r>
      <w:r w:rsidRPr="004A7239">
        <w:rPr>
          <w:rFonts w:cstheme="minorHAnsi"/>
          <w:sz w:val="24"/>
          <w:szCs w:val="24"/>
        </w:rPr>
        <w:t>Endocrine II</w:t>
      </w:r>
    </w:p>
    <w:p w14:paraId="047480AD" w14:textId="4E7C8279" w:rsidR="00386CCC" w:rsidRDefault="00386CCC" w:rsidP="00386CCC">
      <w:pPr>
        <w:jc w:val="both"/>
        <w:rPr>
          <w:rFonts w:cstheme="minorHAnsi"/>
          <w:b/>
          <w:bCs/>
          <w:sz w:val="24"/>
          <w:szCs w:val="24"/>
          <w:u w:val="single"/>
        </w:rPr>
      </w:pPr>
    </w:p>
    <w:p w14:paraId="19A62F81" w14:textId="17792FA6" w:rsidR="00F45338" w:rsidRDefault="00F45338" w:rsidP="00386CCC">
      <w:pPr>
        <w:jc w:val="both"/>
        <w:rPr>
          <w:rFonts w:cstheme="minorHAnsi"/>
          <w:b/>
          <w:bCs/>
          <w:sz w:val="24"/>
          <w:szCs w:val="24"/>
          <w:u w:val="single"/>
        </w:rPr>
      </w:pPr>
    </w:p>
    <w:p w14:paraId="1F25A73B" w14:textId="028D578E" w:rsidR="00F45338" w:rsidRDefault="00F45338" w:rsidP="00386CCC">
      <w:pPr>
        <w:jc w:val="both"/>
        <w:rPr>
          <w:rFonts w:cstheme="minorHAnsi"/>
          <w:b/>
          <w:bCs/>
          <w:sz w:val="24"/>
          <w:szCs w:val="24"/>
          <w:u w:val="single"/>
        </w:rPr>
      </w:pPr>
    </w:p>
    <w:p w14:paraId="0364A341" w14:textId="46D79EBA" w:rsidR="00F45338" w:rsidRDefault="00F45338" w:rsidP="00386CCC">
      <w:pPr>
        <w:jc w:val="both"/>
        <w:rPr>
          <w:rFonts w:cstheme="minorHAnsi"/>
          <w:b/>
          <w:bCs/>
          <w:sz w:val="24"/>
          <w:szCs w:val="24"/>
          <w:u w:val="single"/>
        </w:rPr>
      </w:pPr>
    </w:p>
    <w:p w14:paraId="58F1132F" w14:textId="3379E9E3" w:rsidR="00F45338" w:rsidRDefault="00F45338" w:rsidP="00386CCC">
      <w:pPr>
        <w:jc w:val="both"/>
        <w:rPr>
          <w:rFonts w:cstheme="minorHAnsi"/>
          <w:b/>
          <w:bCs/>
          <w:sz w:val="24"/>
          <w:szCs w:val="24"/>
          <w:u w:val="single"/>
        </w:rPr>
      </w:pPr>
    </w:p>
    <w:p w14:paraId="670E6DF2" w14:textId="2F9CDDDE" w:rsidR="00F45338" w:rsidRDefault="00F45338" w:rsidP="00386CCC">
      <w:pPr>
        <w:jc w:val="both"/>
        <w:rPr>
          <w:rFonts w:cstheme="minorHAnsi"/>
          <w:b/>
          <w:bCs/>
          <w:sz w:val="24"/>
          <w:szCs w:val="24"/>
          <w:u w:val="single"/>
        </w:rPr>
      </w:pPr>
    </w:p>
    <w:p w14:paraId="2FF85847" w14:textId="655F7255" w:rsidR="00F45338" w:rsidRDefault="00F45338" w:rsidP="00386CCC">
      <w:pPr>
        <w:jc w:val="both"/>
        <w:rPr>
          <w:rFonts w:cstheme="minorHAnsi"/>
          <w:b/>
          <w:bCs/>
          <w:sz w:val="24"/>
          <w:szCs w:val="24"/>
          <w:u w:val="single"/>
        </w:rPr>
      </w:pPr>
    </w:p>
    <w:p w14:paraId="19B21F37" w14:textId="61644FE1" w:rsidR="00F45338" w:rsidRDefault="00F45338" w:rsidP="00386CCC">
      <w:pPr>
        <w:jc w:val="both"/>
        <w:rPr>
          <w:rFonts w:cstheme="minorHAnsi"/>
          <w:b/>
          <w:bCs/>
          <w:sz w:val="24"/>
          <w:szCs w:val="24"/>
          <w:u w:val="single"/>
        </w:rPr>
      </w:pPr>
    </w:p>
    <w:p w14:paraId="60594ED7" w14:textId="77777777" w:rsidR="00F45338" w:rsidRPr="004A7239" w:rsidRDefault="00F45338" w:rsidP="00386CCC">
      <w:pPr>
        <w:jc w:val="both"/>
        <w:rPr>
          <w:rFonts w:cstheme="minorHAnsi"/>
          <w:b/>
          <w:bCs/>
          <w:sz w:val="24"/>
          <w:szCs w:val="24"/>
          <w:u w:val="single"/>
        </w:rPr>
      </w:pPr>
    </w:p>
    <w:p w14:paraId="62361EB3" w14:textId="752813C0" w:rsidR="00454584" w:rsidRPr="004A7239" w:rsidRDefault="00454584" w:rsidP="00F45338">
      <w:pPr>
        <w:pStyle w:val="Heading2"/>
      </w:pPr>
      <w:bookmarkStart w:id="49" w:name="_Toc195141181"/>
      <w:bookmarkStart w:id="50" w:name="_Toc195141480"/>
      <w:bookmarkStart w:id="51" w:name="_Toc195141540"/>
      <w:r w:rsidRPr="004A7239">
        <w:lastRenderedPageBreak/>
        <w:t>Reproductive Health &amp; Population Medicine module</w:t>
      </w:r>
      <w:r w:rsidR="00623492" w:rsidRPr="004A7239">
        <w:t xml:space="preserve"> </w:t>
      </w:r>
      <w:r w:rsidR="009108B6" w:rsidRPr="004A7239">
        <w:t>XXI</w:t>
      </w:r>
      <w:r w:rsidR="00623492" w:rsidRPr="004A7239">
        <w:t>V</w:t>
      </w:r>
      <w:bookmarkEnd w:id="49"/>
      <w:bookmarkEnd w:id="50"/>
      <w:bookmarkEnd w:id="51"/>
    </w:p>
    <w:p w14:paraId="0DDC1873" w14:textId="5D3281B8" w:rsidR="00454584" w:rsidRPr="00F45338" w:rsidRDefault="00454584" w:rsidP="00F45338">
      <w:pPr>
        <w:ind w:left="5040"/>
        <w:rPr>
          <w:rFonts w:cstheme="minorHAnsi"/>
          <w:b/>
          <w:bCs/>
          <w:sz w:val="24"/>
          <w:szCs w:val="24"/>
        </w:rPr>
      </w:pPr>
      <w:r w:rsidRPr="00F45338">
        <w:rPr>
          <w:rFonts w:cstheme="minorHAnsi"/>
          <w:b/>
          <w:bCs/>
          <w:sz w:val="24"/>
          <w:szCs w:val="24"/>
        </w:rPr>
        <w:t>P</w:t>
      </w:r>
      <w:r w:rsidR="005767D4" w:rsidRPr="00F45338">
        <w:rPr>
          <w:rFonts w:cstheme="minorHAnsi"/>
          <w:b/>
          <w:bCs/>
          <w:sz w:val="24"/>
          <w:szCs w:val="24"/>
        </w:rPr>
        <w:t>atho</w:t>
      </w:r>
      <w:r w:rsidRPr="00F45338">
        <w:rPr>
          <w:rFonts w:cstheme="minorHAnsi"/>
          <w:b/>
          <w:bCs/>
          <w:sz w:val="24"/>
          <w:szCs w:val="24"/>
        </w:rPr>
        <w:t>logy  Content</w:t>
      </w:r>
    </w:p>
    <w:tbl>
      <w:tblPr>
        <w:tblStyle w:val="TableGrid0"/>
        <w:tblW w:w="0" w:type="auto"/>
        <w:tblLayout w:type="fixed"/>
        <w:tblLook w:val="04A0" w:firstRow="1" w:lastRow="0" w:firstColumn="1" w:lastColumn="0" w:noHBand="0" w:noVBand="1"/>
      </w:tblPr>
      <w:tblGrid>
        <w:gridCol w:w="589"/>
        <w:gridCol w:w="846"/>
        <w:gridCol w:w="3055"/>
        <w:gridCol w:w="1761"/>
        <w:gridCol w:w="2622"/>
        <w:gridCol w:w="2553"/>
        <w:gridCol w:w="1524"/>
      </w:tblGrid>
      <w:tr w:rsidR="00DF2ABB" w:rsidRPr="004A7239" w14:paraId="6EA650E8" w14:textId="77777777" w:rsidTr="00DF2ABB">
        <w:trPr>
          <w:tblHeader/>
        </w:trPr>
        <w:tc>
          <w:tcPr>
            <w:tcW w:w="589" w:type="dxa"/>
            <w:shd w:val="clear" w:color="auto" w:fill="C00000"/>
            <w:vAlign w:val="center"/>
          </w:tcPr>
          <w:p w14:paraId="496C7FA6" w14:textId="77777777" w:rsidR="00DF2ABB" w:rsidRPr="00DF2ABB" w:rsidRDefault="00DF2ABB" w:rsidP="00DF2ABB">
            <w:pPr>
              <w:spacing w:after="26"/>
              <w:ind w:left="372"/>
              <w:jc w:val="center"/>
              <w:rPr>
                <w:rFonts w:cstheme="minorHAnsi"/>
                <w:b/>
                <w:sz w:val="24"/>
                <w:szCs w:val="24"/>
              </w:rPr>
            </w:pPr>
          </w:p>
          <w:p w14:paraId="79407DD4" w14:textId="6269EA1B" w:rsidR="00DF2ABB" w:rsidRPr="00DF2ABB" w:rsidRDefault="00DF2ABB" w:rsidP="00DF2ABB">
            <w:pPr>
              <w:jc w:val="center"/>
              <w:rPr>
                <w:rFonts w:cstheme="minorHAnsi"/>
                <w:sz w:val="24"/>
                <w:szCs w:val="24"/>
              </w:rPr>
            </w:pPr>
            <w:r w:rsidRPr="00DF2ABB">
              <w:rPr>
                <w:rFonts w:eastAsia="Times New Roman" w:cstheme="minorHAnsi"/>
                <w:b/>
                <w:color w:val="FFFFFF"/>
                <w:sz w:val="24"/>
                <w:szCs w:val="24"/>
              </w:rPr>
              <w:t>Sr #</w:t>
            </w:r>
          </w:p>
        </w:tc>
        <w:tc>
          <w:tcPr>
            <w:tcW w:w="846" w:type="dxa"/>
            <w:shd w:val="clear" w:color="auto" w:fill="C00000"/>
            <w:vAlign w:val="center"/>
          </w:tcPr>
          <w:p w14:paraId="32B2C9D1" w14:textId="00680F03" w:rsidR="00DF2ABB" w:rsidRPr="00DF2ABB" w:rsidRDefault="00DF2ABB" w:rsidP="00DF2ABB">
            <w:pPr>
              <w:spacing w:after="26"/>
              <w:ind w:left="247"/>
              <w:jc w:val="center"/>
              <w:rPr>
                <w:rFonts w:eastAsia="Times New Roman" w:cstheme="minorHAnsi"/>
                <w:b/>
                <w:color w:val="FFFFFF"/>
                <w:sz w:val="24"/>
                <w:szCs w:val="24"/>
              </w:rPr>
            </w:pPr>
            <w:r w:rsidRPr="00DF2ABB">
              <w:rPr>
                <w:rFonts w:eastAsia="Times New Roman" w:cstheme="minorHAnsi"/>
                <w:b/>
                <w:color w:val="FFFFFF"/>
                <w:sz w:val="24"/>
                <w:szCs w:val="24"/>
              </w:rPr>
              <w:t>Wks.</w:t>
            </w:r>
          </w:p>
        </w:tc>
        <w:tc>
          <w:tcPr>
            <w:tcW w:w="3055" w:type="dxa"/>
            <w:shd w:val="clear" w:color="auto" w:fill="C00000"/>
            <w:vAlign w:val="center"/>
          </w:tcPr>
          <w:p w14:paraId="0FF536FD" w14:textId="3A8D47BE" w:rsidR="00DF2ABB" w:rsidRPr="00DF2ABB" w:rsidRDefault="00DF2ABB" w:rsidP="00DF2ABB">
            <w:pPr>
              <w:pStyle w:val="ListParagraph"/>
              <w:ind w:left="347"/>
              <w:jc w:val="center"/>
              <w:rPr>
                <w:rFonts w:eastAsia="Times New Roman" w:cstheme="minorHAnsi"/>
                <w:b/>
                <w:bCs/>
                <w:color w:val="FFFFFF"/>
                <w:sz w:val="24"/>
                <w:szCs w:val="24"/>
              </w:rPr>
            </w:pPr>
            <w:r w:rsidRPr="00DF2ABB">
              <w:rPr>
                <w:rFonts w:eastAsia="Times New Roman" w:cstheme="minorHAnsi"/>
                <w:b/>
                <w:color w:val="FFFFFF"/>
                <w:sz w:val="24"/>
                <w:szCs w:val="24"/>
              </w:rPr>
              <w:t>Topics of LGIS  SGD CBL &amp; SKILL*</w:t>
            </w:r>
          </w:p>
        </w:tc>
        <w:tc>
          <w:tcPr>
            <w:tcW w:w="1761" w:type="dxa"/>
            <w:shd w:val="clear" w:color="auto" w:fill="C00000"/>
            <w:vAlign w:val="center"/>
          </w:tcPr>
          <w:p w14:paraId="5968DFB0" w14:textId="5B3E72BF" w:rsidR="00DF2ABB" w:rsidRPr="00DF2ABB" w:rsidRDefault="00DF2ABB" w:rsidP="00DF2ABB">
            <w:pPr>
              <w:jc w:val="center"/>
              <w:rPr>
                <w:rFonts w:cstheme="minorHAnsi"/>
                <w:sz w:val="24"/>
                <w:szCs w:val="24"/>
              </w:rPr>
            </w:pPr>
            <w:r w:rsidRPr="00DF2ABB">
              <w:rPr>
                <w:rFonts w:eastAsia="Times New Roman" w:cstheme="minorHAnsi"/>
                <w:b/>
                <w:color w:val="FFFFFF"/>
                <w:sz w:val="24"/>
                <w:szCs w:val="24"/>
              </w:rPr>
              <w:t>Topics Of SDL</w:t>
            </w:r>
          </w:p>
        </w:tc>
        <w:tc>
          <w:tcPr>
            <w:tcW w:w="2622" w:type="dxa"/>
            <w:shd w:val="clear" w:color="auto" w:fill="C00000"/>
            <w:vAlign w:val="center"/>
          </w:tcPr>
          <w:p w14:paraId="275A5042" w14:textId="721682A6" w:rsidR="00DF2ABB" w:rsidRPr="00DF2ABB" w:rsidRDefault="00DF2ABB" w:rsidP="00DF2ABB">
            <w:pPr>
              <w:jc w:val="center"/>
              <w:rPr>
                <w:rFonts w:cstheme="minorHAnsi"/>
                <w:sz w:val="24"/>
                <w:szCs w:val="24"/>
              </w:rPr>
            </w:pPr>
            <w:r w:rsidRPr="00DF2ABB">
              <w:rPr>
                <w:rFonts w:eastAsia="Times New Roman" w:cstheme="minorHAnsi"/>
                <w:b/>
                <w:color w:val="FFFFFF"/>
                <w:sz w:val="24"/>
                <w:szCs w:val="24"/>
              </w:rPr>
              <w:t>Learning Objectives of SDL</w:t>
            </w:r>
          </w:p>
        </w:tc>
        <w:tc>
          <w:tcPr>
            <w:tcW w:w="2553" w:type="dxa"/>
            <w:shd w:val="clear" w:color="auto" w:fill="C00000"/>
            <w:vAlign w:val="center"/>
          </w:tcPr>
          <w:p w14:paraId="1589BBB2" w14:textId="42567230" w:rsidR="00DF2ABB" w:rsidRPr="00DF2ABB" w:rsidRDefault="00DF2ABB" w:rsidP="00DF2ABB">
            <w:pPr>
              <w:jc w:val="center"/>
              <w:rPr>
                <w:rFonts w:cstheme="minorHAnsi"/>
                <w:sz w:val="24"/>
                <w:szCs w:val="24"/>
              </w:rPr>
            </w:pPr>
            <w:r w:rsidRPr="00DF2ABB">
              <w:rPr>
                <w:rFonts w:eastAsia="Times New Roman" w:cstheme="minorHAnsi"/>
                <w:b/>
                <w:color w:val="FFFFFF"/>
                <w:sz w:val="24"/>
                <w:szCs w:val="24"/>
              </w:rPr>
              <w:t>Learning Resources</w:t>
            </w:r>
          </w:p>
        </w:tc>
        <w:tc>
          <w:tcPr>
            <w:tcW w:w="1524" w:type="dxa"/>
            <w:shd w:val="clear" w:color="auto" w:fill="C00000"/>
            <w:vAlign w:val="center"/>
          </w:tcPr>
          <w:p w14:paraId="5F5EA9BC" w14:textId="77777777" w:rsidR="00DF2ABB" w:rsidRPr="00DF2ABB" w:rsidRDefault="00DF2ABB" w:rsidP="00DF2ABB">
            <w:pPr>
              <w:spacing w:after="26"/>
              <w:ind w:left="372"/>
              <w:jc w:val="center"/>
              <w:rPr>
                <w:rFonts w:cstheme="minorHAnsi"/>
                <w:b/>
                <w:sz w:val="24"/>
                <w:szCs w:val="24"/>
              </w:rPr>
            </w:pPr>
          </w:p>
          <w:p w14:paraId="6F2EBA19" w14:textId="4DA26AE9" w:rsidR="00DF2ABB" w:rsidRPr="00DF2ABB" w:rsidRDefault="00DF2ABB" w:rsidP="00DF2ABB">
            <w:pPr>
              <w:jc w:val="center"/>
              <w:rPr>
                <w:rFonts w:cstheme="minorHAnsi"/>
                <w:sz w:val="24"/>
                <w:szCs w:val="24"/>
              </w:rPr>
            </w:pPr>
            <w:r w:rsidRPr="00DF2ABB">
              <w:rPr>
                <w:rFonts w:eastAsia="Times New Roman" w:cstheme="minorHAnsi"/>
                <w:b/>
                <w:color w:val="FFFFFF"/>
                <w:sz w:val="24"/>
                <w:szCs w:val="24"/>
              </w:rPr>
              <w:t xml:space="preserve">Mode </w:t>
            </w:r>
            <w:proofErr w:type="gramStart"/>
            <w:r w:rsidRPr="00DF2ABB">
              <w:rPr>
                <w:rFonts w:eastAsia="Times New Roman" w:cstheme="minorHAnsi"/>
                <w:b/>
                <w:color w:val="FFFFFF"/>
                <w:sz w:val="24"/>
                <w:szCs w:val="24"/>
              </w:rPr>
              <w:t>Of</w:t>
            </w:r>
            <w:proofErr w:type="gramEnd"/>
            <w:r w:rsidRPr="00DF2ABB">
              <w:rPr>
                <w:rFonts w:eastAsia="Times New Roman" w:cstheme="minorHAnsi"/>
                <w:b/>
                <w:color w:val="FFFFFF"/>
                <w:sz w:val="24"/>
                <w:szCs w:val="24"/>
              </w:rPr>
              <w:t xml:space="preserve"> Assessment</w:t>
            </w:r>
          </w:p>
        </w:tc>
      </w:tr>
      <w:tr w:rsidR="00DF2ABB" w:rsidRPr="004A7239" w14:paraId="307B7C4F" w14:textId="77777777" w:rsidTr="00CD26C4">
        <w:tc>
          <w:tcPr>
            <w:tcW w:w="589" w:type="dxa"/>
          </w:tcPr>
          <w:p w14:paraId="7D7ACFFC" w14:textId="77777777" w:rsidR="00DF2ABB" w:rsidRPr="004A7239" w:rsidRDefault="00DF2ABB" w:rsidP="00DF2ABB">
            <w:pPr>
              <w:rPr>
                <w:rFonts w:cstheme="minorHAnsi"/>
                <w:sz w:val="20"/>
                <w:szCs w:val="20"/>
              </w:rPr>
            </w:pPr>
            <w:r w:rsidRPr="004A7239">
              <w:rPr>
                <w:rFonts w:eastAsia="Times New Roman" w:cstheme="minorHAnsi"/>
                <w:b/>
                <w:sz w:val="20"/>
                <w:szCs w:val="20"/>
              </w:rPr>
              <w:t xml:space="preserve">1. </w:t>
            </w:r>
          </w:p>
        </w:tc>
        <w:tc>
          <w:tcPr>
            <w:tcW w:w="846" w:type="dxa"/>
          </w:tcPr>
          <w:p w14:paraId="6B89F28D" w14:textId="77777777" w:rsidR="00DF2ABB" w:rsidRPr="004A7239" w:rsidRDefault="00DF2ABB" w:rsidP="00DF2ABB">
            <w:pPr>
              <w:rPr>
                <w:rFonts w:eastAsia="Times New Roman" w:cstheme="minorHAnsi"/>
                <w:sz w:val="20"/>
                <w:szCs w:val="20"/>
              </w:rPr>
            </w:pPr>
          </w:p>
          <w:p w14:paraId="262AFCBE" w14:textId="77777777" w:rsidR="00DF2ABB" w:rsidRPr="004A7239" w:rsidRDefault="00DF2ABB" w:rsidP="00DF2ABB">
            <w:pPr>
              <w:rPr>
                <w:rFonts w:eastAsia="Times New Roman" w:cstheme="minorHAnsi"/>
                <w:sz w:val="20"/>
                <w:szCs w:val="20"/>
              </w:rPr>
            </w:pPr>
          </w:p>
          <w:p w14:paraId="5A2EBFB1" w14:textId="77777777" w:rsidR="00DF2ABB" w:rsidRPr="004A7239" w:rsidRDefault="00DF2ABB" w:rsidP="00DF2ABB">
            <w:pPr>
              <w:rPr>
                <w:rFonts w:eastAsia="Times New Roman" w:cstheme="minorHAnsi"/>
                <w:sz w:val="20"/>
                <w:szCs w:val="20"/>
              </w:rPr>
            </w:pPr>
          </w:p>
          <w:p w14:paraId="4E7CCBC2" w14:textId="77777777" w:rsidR="00DF2ABB" w:rsidRPr="004A7239" w:rsidRDefault="00DF2ABB" w:rsidP="00DF2ABB">
            <w:pPr>
              <w:rPr>
                <w:rFonts w:eastAsia="Times New Roman" w:cstheme="minorHAnsi"/>
                <w:sz w:val="20"/>
                <w:szCs w:val="20"/>
              </w:rPr>
            </w:pPr>
          </w:p>
          <w:p w14:paraId="24A19EE1" w14:textId="77777777" w:rsidR="00DF2ABB" w:rsidRPr="004A7239" w:rsidRDefault="00DF2ABB" w:rsidP="00DF2ABB">
            <w:pPr>
              <w:rPr>
                <w:rFonts w:eastAsia="Times New Roman" w:cstheme="minorHAnsi"/>
                <w:sz w:val="20"/>
                <w:szCs w:val="20"/>
              </w:rPr>
            </w:pPr>
            <w:r w:rsidRPr="004A7239">
              <w:rPr>
                <w:rFonts w:eastAsia="Times New Roman" w:cstheme="minorHAnsi"/>
                <w:sz w:val="20"/>
                <w:szCs w:val="20"/>
              </w:rPr>
              <w:t>Wk. 1</w:t>
            </w:r>
          </w:p>
        </w:tc>
        <w:tc>
          <w:tcPr>
            <w:tcW w:w="3055" w:type="dxa"/>
          </w:tcPr>
          <w:p w14:paraId="229DA3EC" w14:textId="77777777" w:rsidR="00DF2ABB" w:rsidRPr="004A7239" w:rsidRDefault="00DF2ABB" w:rsidP="00DF2ABB">
            <w:pPr>
              <w:pStyle w:val="ListParagraph"/>
              <w:numPr>
                <w:ilvl w:val="0"/>
                <w:numId w:val="4"/>
              </w:numPr>
              <w:rPr>
                <w:rFonts w:eastAsia="Times New Roman" w:cstheme="minorHAnsi"/>
                <w:sz w:val="20"/>
                <w:szCs w:val="20"/>
              </w:rPr>
            </w:pPr>
            <w:r w:rsidRPr="004A7239">
              <w:rPr>
                <w:rFonts w:eastAsia="Times New Roman" w:cstheme="minorHAnsi"/>
                <w:sz w:val="20"/>
                <w:szCs w:val="20"/>
              </w:rPr>
              <w:t xml:space="preserve">Pathology of early pregnancy complication &amp; non neoplastic placental pathologies </w:t>
            </w:r>
          </w:p>
          <w:p w14:paraId="3DD9D22B" w14:textId="579FCC3A" w:rsidR="00DF2ABB" w:rsidRPr="004A7239" w:rsidRDefault="00DF2ABB" w:rsidP="00DF2ABB">
            <w:pPr>
              <w:pStyle w:val="ListParagraph"/>
              <w:numPr>
                <w:ilvl w:val="0"/>
                <w:numId w:val="4"/>
              </w:numPr>
              <w:rPr>
                <w:rFonts w:eastAsia="Times New Roman" w:cstheme="minorHAnsi"/>
                <w:sz w:val="20"/>
                <w:szCs w:val="20"/>
              </w:rPr>
            </w:pPr>
            <w:r w:rsidRPr="004A7239">
              <w:rPr>
                <w:rFonts w:eastAsia="Times New Roman" w:cstheme="minorHAnsi"/>
                <w:sz w:val="20"/>
                <w:szCs w:val="20"/>
              </w:rPr>
              <w:t>Malignant diseases of cervix.</w:t>
            </w:r>
          </w:p>
          <w:p w14:paraId="4FD08FD1" w14:textId="77777777" w:rsidR="00DF2ABB" w:rsidRDefault="00DF2ABB" w:rsidP="00DF2ABB">
            <w:pPr>
              <w:pStyle w:val="ListParagraph"/>
              <w:numPr>
                <w:ilvl w:val="0"/>
                <w:numId w:val="4"/>
              </w:numPr>
              <w:rPr>
                <w:rFonts w:eastAsia="Times New Roman" w:cstheme="minorHAnsi"/>
                <w:sz w:val="20"/>
                <w:szCs w:val="20"/>
              </w:rPr>
            </w:pPr>
            <w:r w:rsidRPr="004A7239">
              <w:rPr>
                <w:rFonts w:eastAsia="Times New Roman" w:cstheme="minorHAnsi"/>
                <w:sz w:val="20"/>
                <w:szCs w:val="20"/>
              </w:rPr>
              <w:t>Benign Diseases of Uterus</w:t>
            </w:r>
          </w:p>
          <w:p w14:paraId="61FF8EC0" w14:textId="77777777" w:rsidR="00DF2ABB" w:rsidRPr="00356A57" w:rsidRDefault="00DF2ABB" w:rsidP="00DF2ABB">
            <w:pPr>
              <w:pStyle w:val="ListParagraph"/>
              <w:numPr>
                <w:ilvl w:val="0"/>
                <w:numId w:val="4"/>
              </w:numPr>
              <w:rPr>
                <w:rFonts w:eastAsia="Times New Roman" w:cstheme="minorHAnsi"/>
                <w:sz w:val="20"/>
                <w:szCs w:val="20"/>
              </w:rPr>
            </w:pPr>
            <w:r w:rsidRPr="005B6B43">
              <w:rPr>
                <w:sz w:val="20"/>
                <w:szCs w:val="20"/>
              </w:rPr>
              <w:t>Rh Incompatibility, Anemia &amp; Diseases in Pregnancy</w:t>
            </w:r>
            <w:r>
              <w:rPr>
                <w:sz w:val="20"/>
                <w:szCs w:val="20"/>
              </w:rPr>
              <w:t xml:space="preserve"> CBL</w:t>
            </w:r>
          </w:p>
          <w:p w14:paraId="5905329F" w14:textId="79247971" w:rsidR="00DF2ABB" w:rsidRPr="004A7239" w:rsidRDefault="00DF2ABB" w:rsidP="00DF2ABB">
            <w:pPr>
              <w:pStyle w:val="ListParagraph"/>
              <w:numPr>
                <w:ilvl w:val="0"/>
                <w:numId w:val="4"/>
              </w:numPr>
              <w:rPr>
                <w:rFonts w:eastAsia="Times New Roman" w:cstheme="minorHAnsi"/>
                <w:sz w:val="20"/>
                <w:szCs w:val="20"/>
              </w:rPr>
            </w:pPr>
            <w:r w:rsidRPr="00CA48C7">
              <w:rPr>
                <w:rFonts w:eastAsia="Calibri" w:cstheme="minorHAnsi"/>
                <w:sz w:val="20"/>
                <w:szCs w:val="20"/>
              </w:rPr>
              <w:t>Ovarian tumors and hydatidiform mole</w:t>
            </w:r>
            <w:r>
              <w:rPr>
                <w:rFonts w:eastAsia="Calibri" w:cstheme="minorHAnsi"/>
                <w:sz w:val="20"/>
                <w:szCs w:val="20"/>
              </w:rPr>
              <w:t xml:space="preserve"> SKILL</w:t>
            </w:r>
          </w:p>
        </w:tc>
        <w:tc>
          <w:tcPr>
            <w:tcW w:w="1761" w:type="dxa"/>
            <w:shd w:val="clear" w:color="auto" w:fill="auto"/>
          </w:tcPr>
          <w:p w14:paraId="3773DA86" w14:textId="4859E9D9" w:rsidR="00DF2ABB" w:rsidRPr="004A7239" w:rsidRDefault="00DF2ABB" w:rsidP="00DF2ABB">
            <w:pPr>
              <w:rPr>
                <w:rFonts w:cstheme="minorHAnsi"/>
                <w:sz w:val="20"/>
                <w:szCs w:val="20"/>
              </w:rPr>
            </w:pPr>
            <w:r w:rsidRPr="004A7239">
              <w:rPr>
                <w:rFonts w:eastAsia="Calibri" w:cstheme="minorHAnsi"/>
                <w:sz w:val="20"/>
                <w:szCs w:val="20"/>
              </w:rPr>
              <w:t>Diseases of Penis</w:t>
            </w:r>
          </w:p>
        </w:tc>
        <w:tc>
          <w:tcPr>
            <w:tcW w:w="2622" w:type="dxa"/>
            <w:shd w:val="clear" w:color="auto" w:fill="auto"/>
          </w:tcPr>
          <w:p w14:paraId="0FC27727" w14:textId="254A2984"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Describe the Abnormalities /Malformations of Penis</w:t>
            </w:r>
          </w:p>
          <w:p w14:paraId="12ADA4B3" w14:textId="77777777"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Describe briefly about inflammatory diseases of Penis</w:t>
            </w:r>
          </w:p>
          <w:p w14:paraId="72931B92" w14:textId="1D16E721"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Explain Neoplastic lesion of Penis</w:t>
            </w:r>
          </w:p>
        </w:tc>
        <w:tc>
          <w:tcPr>
            <w:tcW w:w="2553" w:type="dxa"/>
            <w:shd w:val="clear" w:color="auto" w:fill="auto"/>
          </w:tcPr>
          <w:p w14:paraId="38A9A64C" w14:textId="3321369F" w:rsidR="00DF2ABB" w:rsidRPr="004A7239" w:rsidRDefault="00DF2ABB" w:rsidP="005B66F5">
            <w:bookmarkStart w:id="52" w:name="_Toc195141182"/>
            <w:r w:rsidRPr="004A7239">
              <w:t>Robbins Basic Pathology 10</w:t>
            </w:r>
            <w:r w:rsidRPr="004A7239">
              <w:rPr>
                <w:vertAlign w:val="superscript"/>
              </w:rPr>
              <w:t>th</w:t>
            </w:r>
            <w:r w:rsidRPr="004A7239">
              <w:t xml:space="preserve"> Edition</w:t>
            </w:r>
            <w:bookmarkEnd w:id="52"/>
            <w:r w:rsidRPr="004A7239">
              <w:t xml:space="preserve"> </w:t>
            </w:r>
          </w:p>
          <w:p w14:paraId="5F5D818E" w14:textId="2EA3700A" w:rsidR="00DF2ABB" w:rsidRPr="004A7239" w:rsidRDefault="00DF2ABB" w:rsidP="005B66F5">
            <w:bookmarkStart w:id="53" w:name="_Toc195141183"/>
            <w:r w:rsidRPr="004A7239">
              <w:t>Chapter 21 male genital system</w:t>
            </w:r>
            <w:bookmarkEnd w:id="53"/>
          </w:p>
          <w:p w14:paraId="346718D1" w14:textId="290B51A8" w:rsidR="00DF2ABB" w:rsidRPr="004A7239" w:rsidRDefault="00DF2ABB" w:rsidP="005B66F5">
            <w:proofErr w:type="spellStart"/>
            <w:r w:rsidRPr="004A7239">
              <w:t>Pg</w:t>
            </w:r>
            <w:proofErr w:type="spellEnd"/>
            <w:r w:rsidRPr="004A7239">
              <w:t xml:space="preserve"> 963</w:t>
            </w:r>
          </w:p>
        </w:tc>
        <w:tc>
          <w:tcPr>
            <w:tcW w:w="1524" w:type="dxa"/>
          </w:tcPr>
          <w:p w14:paraId="722FD7EC" w14:textId="77777777" w:rsidR="00DF2ABB" w:rsidRPr="004A7239" w:rsidRDefault="00DF2ABB" w:rsidP="00DF2ABB">
            <w:pPr>
              <w:rPr>
                <w:rFonts w:cstheme="minorHAnsi"/>
                <w:sz w:val="20"/>
                <w:szCs w:val="20"/>
              </w:rPr>
            </w:pPr>
            <w:r w:rsidRPr="004A7239">
              <w:rPr>
                <w:rFonts w:cstheme="minorHAnsi"/>
                <w:sz w:val="20"/>
                <w:szCs w:val="20"/>
              </w:rPr>
              <w:t xml:space="preserve"> </w:t>
            </w: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DF2ABB" w:rsidRPr="004A7239" w14:paraId="23E0C471" w14:textId="77777777" w:rsidTr="00CD26C4">
        <w:tc>
          <w:tcPr>
            <w:tcW w:w="589" w:type="dxa"/>
          </w:tcPr>
          <w:p w14:paraId="0C5CBB0B" w14:textId="77777777" w:rsidR="00DF2ABB" w:rsidRPr="004A7239" w:rsidRDefault="00DF2ABB" w:rsidP="00DF2ABB">
            <w:pPr>
              <w:rPr>
                <w:rFonts w:cstheme="minorHAnsi"/>
                <w:sz w:val="20"/>
                <w:szCs w:val="20"/>
              </w:rPr>
            </w:pPr>
            <w:r w:rsidRPr="004A7239">
              <w:rPr>
                <w:rFonts w:eastAsia="Times New Roman" w:cstheme="minorHAnsi"/>
                <w:b/>
                <w:sz w:val="20"/>
                <w:szCs w:val="20"/>
              </w:rPr>
              <w:t xml:space="preserve">2. </w:t>
            </w:r>
          </w:p>
        </w:tc>
        <w:tc>
          <w:tcPr>
            <w:tcW w:w="846" w:type="dxa"/>
          </w:tcPr>
          <w:p w14:paraId="5C804E64" w14:textId="77777777" w:rsidR="00DF2ABB" w:rsidRPr="004A7239" w:rsidRDefault="00DF2ABB" w:rsidP="00DF2ABB">
            <w:pPr>
              <w:spacing w:line="273" w:lineRule="auto"/>
              <w:rPr>
                <w:rFonts w:eastAsia="Times New Roman" w:cstheme="minorHAnsi"/>
                <w:sz w:val="20"/>
                <w:szCs w:val="20"/>
              </w:rPr>
            </w:pPr>
            <w:r w:rsidRPr="004A7239">
              <w:rPr>
                <w:rFonts w:eastAsia="Times New Roman" w:cstheme="minorHAnsi"/>
                <w:sz w:val="20"/>
                <w:szCs w:val="20"/>
              </w:rPr>
              <w:t>Wk. 2</w:t>
            </w:r>
          </w:p>
        </w:tc>
        <w:tc>
          <w:tcPr>
            <w:tcW w:w="3055" w:type="dxa"/>
          </w:tcPr>
          <w:p w14:paraId="2B59DCD9" w14:textId="77777777" w:rsidR="00DF2ABB" w:rsidRPr="004A7239" w:rsidRDefault="00DF2ABB" w:rsidP="00DF2ABB">
            <w:pPr>
              <w:pStyle w:val="ListParagraph"/>
              <w:numPr>
                <w:ilvl w:val="0"/>
                <w:numId w:val="5"/>
              </w:numPr>
              <w:rPr>
                <w:rFonts w:eastAsia="Times New Roman" w:cstheme="minorHAnsi"/>
                <w:sz w:val="20"/>
                <w:szCs w:val="20"/>
              </w:rPr>
            </w:pPr>
            <w:r w:rsidRPr="004A7239">
              <w:rPr>
                <w:rFonts w:eastAsia="Times New Roman" w:cstheme="minorHAnsi"/>
                <w:sz w:val="20"/>
                <w:szCs w:val="20"/>
              </w:rPr>
              <w:t>Benign &amp; premalignant conditions of cervix</w:t>
            </w:r>
          </w:p>
          <w:p w14:paraId="5F19EFEA" w14:textId="77777777" w:rsidR="00DF2ABB" w:rsidRDefault="00DF2ABB" w:rsidP="00DF2ABB">
            <w:pPr>
              <w:pStyle w:val="ListParagraph"/>
              <w:numPr>
                <w:ilvl w:val="0"/>
                <w:numId w:val="5"/>
              </w:numPr>
              <w:spacing w:line="273" w:lineRule="auto"/>
              <w:rPr>
                <w:rFonts w:eastAsia="Times New Roman" w:cstheme="minorHAnsi"/>
                <w:sz w:val="20"/>
                <w:szCs w:val="20"/>
              </w:rPr>
            </w:pPr>
            <w:r w:rsidRPr="004A7239">
              <w:rPr>
                <w:rFonts w:eastAsia="Times New Roman" w:cstheme="minorHAnsi"/>
                <w:sz w:val="20"/>
                <w:szCs w:val="20"/>
              </w:rPr>
              <w:t>Benign diseases of ovary</w:t>
            </w:r>
          </w:p>
          <w:p w14:paraId="2310763E" w14:textId="2D84B36B" w:rsidR="00DF2ABB" w:rsidRPr="004A7239" w:rsidRDefault="00DF2ABB" w:rsidP="00DF2ABB">
            <w:pPr>
              <w:pStyle w:val="ListParagraph"/>
              <w:numPr>
                <w:ilvl w:val="0"/>
                <w:numId w:val="5"/>
              </w:numPr>
              <w:spacing w:line="273" w:lineRule="auto"/>
              <w:rPr>
                <w:rFonts w:eastAsia="Times New Roman" w:cstheme="minorHAnsi"/>
                <w:sz w:val="20"/>
                <w:szCs w:val="20"/>
              </w:rPr>
            </w:pPr>
            <w:r w:rsidRPr="00CA48C7">
              <w:rPr>
                <w:rFonts w:eastAsia="Calibri" w:cstheme="minorHAnsi"/>
                <w:sz w:val="20"/>
                <w:szCs w:val="20"/>
              </w:rPr>
              <w:t>Cervical carcinoma and screening through cervical smears</w:t>
            </w:r>
            <w:r>
              <w:rPr>
                <w:rFonts w:eastAsia="Calibri" w:cstheme="minorHAnsi"/>
                <w:sz w:val="20"/>
                <w:szCs w:val="20"/>
              </w:rPr>
              <w:t xml:space="preserve"> SKILL</w:t>
            </w:r>
          </w:p>
        </w:tc>
        <w:tc>
          <w:tcPr>
            <w:tcW w:w="1761" w:type="dxa"/>
            <w:shd w:val="clear" w:color="auto" w:fill="auto"/>
          </w:tcPr>
          <w:p w14:paraId="4994EDFB" w14:textId="4686B104" w:rsidR="00DF2ABB" w:rsidRPr="004A7239" w:rsidRDefault="00DF2ABB" w:rsidP="00DF2ABB">
            <w:pPr>
              <w:rPr>
                <w:rFonts w:cstheme="minorHAnsi"/>
                <w:sz w:val="20"/>
                <w:szCs w:val="20"/>
              </w:rPr>
            </w:pPr>
            <w:r w:rsidRPr="004A7239">
              <w:rPr>
                <w:rFonts w:eastAsia="Calibri" w:cstheme="minorHAnsi"/>
                <w:sz w:val="20"/>
                <w:szCs w:val="20"/>
              </w:rPr>
              <w:t xml:space="preserve">Prostatitis </w:t>
            </w:r>
          </w:p>
        </w:tc>
        <w:tc>
          <w:tcPr>
            <w:tcW w:w="2622" w:type="dxa"/>
            <w:shd w:val="clear" w:color="auto" w:fill="auto"/>
          </w:tcPr>
          <w:p w14:paraId="7FCE02D1" w14:textId="77777777" w:rsidR="00DF2ABB" w:rsidRPr="004A7239" w:rsidRDefault="00DF2ABB" w:rsidP="00DF2ABB">
            <w:pPr>
              <w:numPr>
                <w:ilvl w:val="0"/>
                <w:numId w:val="37"/>
              </w:numPr>
              <w:spacing w:line="276" w:lineRule="auto"/>
              <w:contextualSpacing/>
              <w:rPr>
                <w:rFonts w:eastAsia="Calibri" w:cstheme="minorHAnsi"/>
                <w:sz w:val="20"/>
                <w:szCs w:val="20"/>
              </w:rPr>
            </w:pPr>
            <w:r w:rsidRPr="004A7239">
              <w:rPr>
                <w:rFonts w:eastAsia="Calibri" w:cstheme="minorHAnsi"/>
                <w:sz w:val="20"/>
                <w:szCs w:val="20"/>
              </w:rPr>
              <w:t xml:space="preserve">Categorize different types of prostatitis </w:t>
            </w:r>
          </w:p>
          <w:p w14:paraId="1D4F0217" w14:textId="77777777" w:rsidR="00DF2ABB" w:rsidRPr="004A7239" w:rsidRDefault="00DF2ABB" w:rsidP="00DF2ABB">
            <w:pPr>
              <w:numPr>
                <w:ilvl w:val="0"/>
                <w:numId w:val="37"/>
              </w:numPr>
              <w:spacing w:line="276" w:lineRule="auto"/>
              <w:contextualSpacing/>
              <w:rPr>
                <w:rFonts w:eastAsia="Calibri" w:cstheme="minorHAnsi"/>
                <w:sz w:val="20"/>
                <w:szCs w:val="20"/>
              </w:rPr>
            </w:pPr>
            <w:r w:rsidRPr="004A7239">
              <w:rPr>
                <w:rFonts w:eastAsia="Calibri" w:cstheme="minorHAnsi"/>
                <w:sz w:val="20"/>
                <w:szCs w:val="20"/>
              </w:rPr>
              <w:t>Explain etiology</w:t>
            </w:r>
          </w:p>
          <w:p w14:paraId="717A9EA2" w14:textId="4EE15D28" w:rsidR="00DF2ABB" w:rsidRPr="004A7239" w:rsidRDefault="00DF2ABB" w:rsidP="00DF2ABB">
            <w:pPr>
              <w:numPr>
                <w:ilvl w:val="0"/>
                <w:numId w:val="37"/>
              </w:numPr>
              <w:spacing w:line="276" w:lineRule="auto"/>
              <w:contextualSpacing/>
              <w:rPr>
                <w:rFonts w:cstheme="minorHAnsi"/>
                <w:sz w:val="20"/>
                <w:szCs w:val="20"/>
              </w:rPr>
            </w:pPr>
            <w:r w:rsidRPr="004A7239">
              <w:rPr>
                <w:rFonts w:eastAsia="Calibri" w:cstheme="minorHAnsi"/>
                <w:sz w:val="20"/>
                <w:szCs w:val="20"/>
              </w:rPr>
              <w:t>clinically presentation of prostatitis diagnosis of prostatitis</w:t>
            </w:r>
          </w:p>
        </w:tc>
        <w:tc>
          <w:tcPr>
            <w:tcW w:w="2553" w:type="dxa"/>
            <w:shd w:val="clear" w:color="auto" w:fill="auto"/>
          </w:tcPr>
          <w:p w14:paraId="137A1166" w14:textId="341D2B27" w:rsidR="00DF2ABB" w:rsidRPr="004A7239" w:rsidRDefault="00DF2ABB" w:rsidP="005B66F5">
            <w:bookmarkStart w:id="54" w:name="_Toc195141184"/>
            <w:r w:rsidRPr="004A7239">
              <w:t>Robbins Basic Pathology 10</w:t>
            </w:r>
            <w:r w:rsidRPr="004A7239">
              <w:rPr>
                <w:vertAlign w:val="superscript"/>
              </w:rPr>
              <w:t>th</w:t>
            </w:r>
            <w:r w:rsidRPr="004A7239">
              <w:t xml:space="preserve"> Edition</w:t>
            </w:r>
            <w:bookmarkEnd w:id="54"/>
            <w:r w:rsidRPr="004A7239">
              <w:t xml:space="preserve"> </w:t>
            </w:r>
          </w:p>
          <w:p w14:paraId="4CFA3D76" w14:textId="0268CD84" w:rsidR="00DF2ABB" w:rsidRPr="004A7239" w:rsidRDefault="00DF2ABB" w:rsidP="005B66F5">
            <w:bookmarkStart w:id="55" w:name="_Toc195141185"/>
            <w:r w:rsidRPr="004A7239">
              <w:t>Chapter 21 male genital system</w:t>
            </w:r>
            <w:bookmarkEnd w:id="55"/>
          </w:p>
          <w:p w14:paraId="7D80B856" w14:textId="0C027267" w:rsidR="00DF2ABB" w:rsidRPr="004A7239" w:rsidRDefault="00DF2ABB" w:rsidP="005B66F5">
            <w:proofErr w:type="spellStart"/>
            <w:r w:rsidRPr="004A7239">
              <w:t>Pg</w:t>
            </w:r>
            <w:proofErr w:type="spellEnd"/>
            <w:r w:rsidRPr="004A7239">
              <w:t xml:space="preserve"> 975</w:t>
            </w:r>
          </w:p>
        </w:tc>
        <w:tc>
          <w:tcPr>
            <w:tcW w:w="1524" w:type="dxa"/>
          </w:tcPr>
          <w:p w14:paraId="4E2CB320" w14:textId="77777777" w:rsidR="00DF2ABB" w:rsidRPr="004A7239" w:rsidRDefault="00DF2ABB" w:rsidP="00DF2ABB">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DF2ABB" w:rsidRPr="004A7239" w14:paraId="7273C798" w14:textId="77777777" w:rsidTr="00CD26C4">
        <w:tc>
          <w:tcPr>
            <w:tcW w:w="589" w:type="dxa"/>
          </w:tcPr>
          <w:p w14:paraId="00DCF986" w14:textId="77777777" w:rsidR="00DF2ABB" w:rsidRPr="004A7239" w:rsidRDefault="00DF2ABB" w:rsidP="00DF2ABB">
            <w:pPr>
              <w:rPr>
                <w:rFonts w:cstheme="minorHAnsi"/>
                <w:sz w:val="20"/>
                <w:szCs w:val="20"/>
              </w:rPr>
            </w:pPr>
            <w:r w:rsidRPr="004A7239">
              <w:rPr>
                <w:rFonts w:eastAsia="Times New Roman" w:cstheme="minorHAnsi"/>
                <w:b/>
                <w:sz w:val="20"/>
                <w:szCs w:val="20"/>
              </w:rPr>
              <w:t xml:space="preserve">3. </w:t>
            </w:r>
          </w:p>
        </w:tc>
        <w:tc>
          <w:tcPr>
            <w:tcW w:w="846" w:type="dxa"/>
          </w:tcPr>
          <w:p w14:paraId="385D2E52" w14:textId="77777777" w:rsidR="00DF2ABB" w:rsidRPr="004A7239" w:rsidRDefault="00DF2ABB" w:rsidP="00DF2ABB">
            <w:pPr>
              <w:rPr>
                <w:rFonts w:eastAsia="Times New Roman" w:cstheme="minorHAnsi"/>
                <w:sz w:val="20"/>
                <w:szCs w:val="20"/>
              </w:rPr>
            </w:pPr>
            <w:r w:rsidRPr="004A7239">
              <w:rPr>
                <w:rFonts w:eastAsia="Times New Roman" w:cstheme="minorHAnsi"/>
                <w:sz w:val="20"/>
                <w:szCs w:val="20"/>
              </w:rPr>
              <w:t>Wk. 3</w:t>
            </w:r>
          </w:p>
        </w:tc>
        <w:tc>
          <w:tcPr>
            <w:tcW w:w="3055" w:type="dxa"/>
          </w:tcPr>
          <w:p w14:paraId="56038F17" w14:textId="06F0F807" w:rsidR="00DF2ABB" w:rsidRPr="004A7239" w:rsidRDefault="00DF2ABB" w:rsidP="00DF2ABB">
            <w:pPr>
              <w:rPr>
                <w:rFonts w:eastAsia="Times New Roman" w:cstheme="minorHAnsi"/>
                <w:sz w:val="20"/>
                <w:szCs w:val="20"/>
              </w:rPr>
            </w:pPr>
          </w:p>
          <w:p w14:paraId="1A16459A" w14:textId="54872196" w:rsidR="00DF2ABB" w:rsidRPr="004A7239" w:rsidRDefault="00DF2ABB" w:rsidP="00DF2ABB">
            <w:pPr>
              <w:pStyle w:val="ListParagraph"/>
              <w:numPr>
                <w:ilvl w:val="0"/>
                <w:numId w:val="71"/>
              </w:numPr>
              <w:rPr>
                <w:rFonts w:cstheme="minorHAnsi"/>
                <w:sz w:val="20"/>
                <w:szCs w:val="20"/>
              </w:rPr>
            </w:pPr>
            <w:r w:rsidRPr="004A7239">
              <w:rPr>
                <w:rFonts w:cstheme="minorHAnsi"/>
                <w:sz w:val="20"/>
                <w:szCs w:val="20"/>
              </w:rPr>
              <w:t xml:space="preserve">Diseases of lower urinary tract </w:t>
            </w:r>
          </w:p>
          <w:p w14:paraId="5F20535A" w14:textId="0E7B83DA" w:rsidR="00DF2ABB" w:rsidRPr="004A7239" w:rsidRDefault="00DF2ABB" w:rsidP="00DF2ABB">
            <w:pPr>
              <w:pStyle w:val="ListParagraph"/>
              <w:numPr>
                <w:ilvl w:val="0"/>
                <w:numId w:val="71"/>
              </w:numPr>
              <w:rPr>
                <w:rFonts w:cstheme="minorHAnsi"/>
                <w:sz w:val="20"/>
                <w:szCs w:val="20"/>
              </w:rPr>
            </w:pPr>
            <w:r w:rsidRPr="004A7239">
              <w:rPr>
                <w:rFonts w:cstheme="minorHAnsi"/>
                <w:sz w:val="20"/>
                <w:szCs w:val="20"/>
              </w:rPr>
              <w:t>Testicular Tumors</w:t>
            </w:r>
          </w:p>
          <w:p w14:paraId="12E5978F" w14:textId="77777777" w:rsidR="00DF2ABB" w:rsidRDefault="00DF2ABB" w:rsidP="00DF2ABB">
            <w:pPr>
              <w:pStyle w:val="ListParagraph"/>
              <w:numPr>
                <w:ilvl w:val="0"/>
                <w:numId w:val="71"/>
              </w:numPr>
              <w:rPr>
                <w:rFonts w:cstheme="minorHAnsi"/>
                <w:sz w:val="20"/>
                <w:szCs w:val="20"/>
              </w:rPr>
            </w:pPr>
            <w:r w:rsidRPr="004A7239">
              <w:rPr>
                <w:rFonts w:cstheme="minorHAnsi"/>
                <w:sz w:val="20"/>
                <w:szCs w:val="20"/>
              </w:rPr>
              <w:t>Rh incompatibility</w:t>
            </w:r>
          </w:p>
          <w:p w14:paraId="69C6D2CF" w14:textId="35842314" w:rsidR="00DF2ABB" w:rsidRPr="004A7239" w:rsidRDefault="00DF2ABB" w:rsidP="00DF2ABB">
            <w:pPr>
              <w:pStyle w:val="ListParagraph"/>
              <w:numPr>
                <w:ilvl w:val="0"/>
                <w:numId w:val="71"/>
              </w:numPr>
              <w:rPr>
                <w:rFonts w:cstheme="minorHAnsi"/>
                <w:sz w:val="20"/>
                <w:szCs w:val="20"/>
              </w:rPr>
            </w:pPr>
            <w:r>
              <w:rPr>
                <w:rFonts w:eastAsia="Calibri" w:cstheme="minorHAnsi"/>
                <w:sz w:val="20"/>
                <w:szCs w:val="20"/>
              </w:rPr>
              <w:t>T</w:t>
            </w:r>
            <w:r w:rsidRPr="00CA48C7">
              <w:rPr>
                <w:rFonts w:eastAsia="Calibri" w:cstheme="minorHAnsi"/>
                <w:sz w:val="20"/>
                <w:szCs w:val="20"/>
              </w:rPr>
              <w:t>esticular tumors</w:t>
            </w:r>
            <w:r>
              <w:rPr>
                <w:rFonts w:eastAsia="Calibri" w:cstheme="minorHAnsi"/>
                <w:sz w:val="20"/>
                <w:szCs w:val="20"/>
              </w:rPr>
              <w:t xml:space="preserve"> SKILL</w:t>
            </w:r>
          </w:p>
        </w:tc>
        <w:tc>
          <w:tcPr>
            <w:tcW w:w="1761" w:type="dxa"/>
            <w:shd w:val="clear" w:color="auto" w:fill="auto"/>
          </w:tcPr>
          <w:p w14:paraId="0B923E65" w14:textId="4FE5A131" w:rsidR="00DF2ABB" w:rsidRPr="004A7239" w:rsidRDefault="00DF2ABB" w:rsidP="00DF2ABB">
            <w:pPr>
              <w:rPr>
                <w:rFonts w:cstheme="minorHAnsi"/>
                <w:sz w:val="20"/>
                <w:szCs w:val="20"/>
              </w:rPr>
            </w:pPr>
            <w:r w:rsidRPr="004A7239">
              <w:rPr>
                <w:rFonts w:eastAsia="Calibri" w:cstheme="minorHAnsi"/>
                <w:sz w:val="20"/>
                <w:szCs w:val="20"/>
              </w:rPr>
              <w:t>Fibrocystic changes of Breast</w:t>
            </w:r>
          </w:p>
        </w:tc>
        <w:tc>
          <w:tcPr>
            <w:tcW w:w="2622" w:type="dxa"/>
            <w:shd w:val="clear" w:color="auto" w:fill="auto"/>
          </w:tcPr>
          <w:p w14:paraId="5425CD06" w14:textId="77777777" w:rsidR="00DF2ABB" w:rsidRPr="004A7239" w:rsidRDefault="00DF2ABB" w:rsidP="00DF2ABB">
            <w:pPr>
              <w:numPr>
                <w:ilvl w:val="0"/>
                <w:numId w:val="37"/>
              </w:numPr>
              <w:spacing w:line="276" w:lineRule="auto"/>
              <w:contextualSpacing/>
              <w:rPr>
                <w:rFonts w:eastAsia="Calibri" w:cstheme="minorHAnsi"/>
                <w:sz w:val="20"/>
                <w:szCs w:val="20"/>
              </w:rPr>
            </w:pPr>
            <w:r w:rsidRPr="004A7239">
              <w:rPr>
                <w:rFonts w:eastAsia="Calibri" w:cstheme="minorHAnsi"/>
                <w:sz w:val="20"/>
                <w:szCs w:val="20"/>
              </w:rPr>
              <w:t xml:space="preserve">explain fibrocystic changes of breast </w:t>
            </w:r>
          </w:p>
          <w:p w14:paraId="49373F9D" w14:textId="77777777" w:rsidR="00DF2ABB" w:rsidRPr="004A7239" w:rsidRDefault="00DF2ABB" w:rsidP="00DF2ABB">
            <w:pPr>
              <w:numPr>
                <w:ilvl w:val="0"/>
                <w:numId w:val="37"/>
              </w:numPr>
              <w:spacing w:line="276" w:lineRule="auto"/>
              <w:contextualSpacing/>
              <w:rPr>
                <w:rFonts w:eastAsia="Calibri" w:cstheme="minorHAnsi"/>
                <w:sz w:val="20"/>
                <w:szCs w:val="20"/>
              </w:rPr>
            </w:pPr>
            <w:r w:rsidRPr="004A7239">
              <w:rPr>
                <w:rFonts w:eastAsia="Calibri" w:cstheme="minorHAnsi"/>
                <w:sz w:val="20"/>
                <w:szCs w:val="20"/>
              </w:rPr>
              <w:t xml:space="preserve">explain briefly types of changes </w:t>
            </w:r>
          </w:p>
          <w:p w14:paraId="67903B1B" w14:textId="77777777" w:rsidR="00DF2ABB" w:rsidRPr="004A7239" w:rsidRDefault="00DF2ABB" w:rsidP="00DF2ABB">
            <w:pPr>
              <w:numPr>
                <w:ilvl w:val="0"/>
                <w:numId w:val="37"/>
              </w:numPr>
              <w:spacing w:line="276" w:lineRule="auto"/>
              <w:contextualSpacing/>
              <w:rPr>
                <w:rFonts w:eastAsia="Calibri" w:cstheme="minorHAnsi"/>
                <w:sz w:val="20"/>
                <w:szCs w:val="20"/>
              </w:rPr>
            </w:pPr>
            <w:r w:rsidRPr="004A7239">
              <w:rPr>
                <w:rFonts w:eastAsia="Calibri" w:cstheme="minorHAnsi"/>
                <w:sz w:val="20"/>
                <w:szCs w:val="20"/>
              </w:rPr>
              <w:t>describe the morphology</w:t>
            </w:r>
          </w:p>
          <w:p w14:paraId="04707173" w14:textId="2338692E" w:rsidR="00DF2ABB" w:rsidRPr="004A7239" w:rsidRDefault="00DF2ABB" w:rsidP="00DF2ABB">
            <w:pPr>
              <w:numPr>
                <w:ilvl w:val="0"/>
                <w:numId w:val="37"/>
              </w:numPr>
              <w:spacing w:line="276" w:lineRule="auto"/>
              <w:contextualSpacing/>
              <w:rPr>
                <w:rFonts w:cstheme="minorHAnsi"/>
                <w:sz w:val="20"/>
                <w:szCs w:val="20"/>
              </w:rPr>
            </w:pPr>
            <w:r w:rsidRPr="004A7239">
              <w:rPr>
                <w:rFonts w:eastAsia="Calibri" w:cstheme="minorHAnsi"/>
                <w:sz w:val="20"/>
                <w:szCs w:val="20"/>
              </w:rPr>
              <w:t>how the fibrocystic changes are related to breast carcinomas</w:t>
            </w:r>
          </w:p>
        </w:tc>
        <w:tc>
          <w:tcPr>
            <w:tcW w:w="2553" w:type="dxa"/>
            <w:shd w:val="clear" w:color="auto" w:fill="auto"/>
          </w:tcPr>
          <w:p w14:paraId="00C4E741" w14:textId="48FD8C1E" w:rsidR="00DF2ABB" w:rsidRPr="004A7239" w:rsidRDefault="00DF2ABB" w:rsidP="005B66F5">
            <w:bookmarkStart w:id="56" w:name="_Toc195141186"/>
            <w:r w:rsidRPr="004A7239">
              <w:t>Robbins Basic Pathology 10</w:t>
            </w:r>
            <w:r w:rsidRPr="004A7239">
              <w:rPr>
                <w:vertAlign w:val="superscript"/>
              </w:rPr>
              <w:t>th</w:t>
            </w:r>
            <w:r w:rsidRPr="004A7239">
              <w:t xml:space="preserve"> Edition</w:t>
            </w:r>
            <w:bookmarkEnd w:id="56"/>
            <w:r w:rsidRPr="004A7239">
              <w:t xml:space="preserve"> </w:t>
            </w:r>
          </w:p>
          <w:p w14:paraId="1CE86A67" w14:textId="03FDCA43" w:rsidR="00DF2ABB" w:rsidRPr="004A7239" w:rsidRDefault="00DF2ABB" w:rsidP="005B66F5">
            <w:bookmarkStart w:id="57" w:name="_Toc195141187"/>
            <w:r w:rsidRPr="004A7239">
              <w:t>Chapter 23 Breast</w:t>
            </w:r>
            <w:bookmarkEnd w:id="57"/>
          </w:p>
          <w:p w14:paraId="374B2296" w14:textId="10567324" w:rsidR="00DF2ABB" w:rsidRPr="004A7239" w:rsidRDefault="00DF2ABB" w:rsidP="005B66F5">
            <w:proofErr w:type="spellStart"/>
            <w:r w:rsidRPr="004A7239">
              <w:t>Pg</w:t>
            </w:r>
            <w:proofErr w:type="spellEnd"/>
            <w:r w:rsidRPr="004A7239">
              <w:t xml:space="preserve"> 1042 </w:t>
            </w:r>
          </w:p>
        </w:tc>
        <w:tc>
          <w:tcPr>
            <w:tcW w:w="1524" w:type="dxa"/>
          </w:tcPr>
          <w:p w14:paraId="587A9A06" w14:textId="77777777" w:rsidR="00DF2ABB" w:rsidRPr="004A7239" w:rsidRDefault="00DF2ABB" w:rsidP="00DF2ABB">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DF2ABB" w:rsidRPr="004A7239" w14:paraId="255E4CF1" w14:textId="77777777" w:rsidTr="00CD26C4">
        <w:trPr>
          <w:trHeight w:val="980"/>
        </w:trPr>
        <w:tc>
          <w:tcPr>
            <w:tcW w:w="589" w:type="dxa"/>
          </w:tcPr>
          <w:p w14:paraId="3B021AFD" w14:textId="4C22A3A5" w:rsidR="00DF2ABB" w:rsidRPr="004A7239" w:rsidRDefault="00DF2ABB" w:rsidP="00DF2ABB">
            <w:pPr>
              <w:rPr>
                <w:rFonts w:eastAsia="Times New Roman" w:cstheme="minorHAnsi"/>
                <w:b/>
                <w:sz w:val="20"/>
                <w:szCs w:val="20"/>
              </w:rPr>
            </w:pPr>
            <w:r w:rsidRPr="004A7239">
              <w:rPr>
                <w:rFonts w:eastAsia="Times New Roman" w:cstheme="minorHAnsi"/>
                <w:b/>
                <w:sz w:val="20"/>
                <w:szCs w:val="20"/>
              </w:rPr>
              <w:lastRenderedPageBreak/>
              <w:t>4.</w:t>
            </w:r>
          </w:p>
        </w:tc>
        <w:tc>
          <w:tcPr>
            <w:tcW w:w="846" w:type="dxa"/>
          </w:tcPr>
          <w:p w14:paraId="5AD23825" w14:textId="53BDD0C5" w:rsidR="00DF2ABB" w:rsidRPr="004A7239" w:rsidRDefault="00DF2ABB" w:rsidP="00DF2ABB">
            <w:pPr>
              <w:rPr>
                <w:rFonts w:eastAsia="Times New Roman" w:cstheme="minorHAnsi"/>
                <w:sz w:val="20"/>
                <w:szCs w:val="20"/>
              </w:rPr>
            </w:pPr>
            <w:r w:rsidRPr="004A7239">
              <w:rPr>
                <w:rFonts w:eastAsia="Times New Roman" w:cstheme="minorHAnsi"/>
                <w:sz w:val="20"/>
                <w:szCs w:val="20"/>
              </w:rPr>
              <w:t>Wk. 4</w:t>
            </w:r>
          </w:p>
        </w:tc>
        <w:tc>
          <w:tcPr>
            <w:tcW w:w="3055" w:type="dxa"/>
          </w:tcPr>
          <w:p w14:paraId="3396B00F" w14:textId="77777777" w:rsidR="00DF2ABB" w:rsidRPr="004A7239" w:rsidRDefault="00DF2ABB" w:rsidP="00DF2ABB">
            <w:pPr>
              <w:pStyle w:val="ListParagraph"/>
              <w:numPr>
                <w:ilvl w:val="0"/>
                <w:numId w:val="6"/>
              </w:numPr>
              <w:rPr>
                <w:rFonts w:eastAsia="Times New Roman" w:cstheme="minorHAnsi"/>
                <w:sz w:val="20"/>
                <w:szCs w:val="20"/>
              </w:rPr>
            </w:pPr>
            <w:r w:rsidRPr="004A7239">
              <w:rPr>
                <w:rFonts w:eastAsia="Times New Roman" w:cstheme="minorHAnsi"/>
                <w:sz w:val="20"/>
                <w:szCs w:val="20"/>
              </w:rPr>
              <w:t>Malignant diseases of ovary</w:t>
            </w:r>
          </w:p>
          <w:p w14:paraId="497F2E38" w14:textId="7D6C97AB" w:rsidR="00DF2ABB" w:rsidRPr="004A7239" w:rsidRDefault="00DF2ABB" w:rsidP="00DF2ABB">
            <w:pPr>
              <w:pStyle w:val="ListParagraph"/>
              <w:numPr>
                <w:ilvl w:val="0"/>
                <w:numId w:val="6"/>
              </w:numPr>
              <w:rPr>
                <w:rFonts w:eastAsia="Times New Roman" w:cstheme="minorHAnsi"/>
                <w:sz w:val="20"/>
                <w:szCs w:val="20"/>
              </w:rPr>
            </w:pPr>
            <w:r w:rsidRPr="004A7239">
              <w:rPr>
                <w:rFonts w:eastAsia="Times New Roman" w:cstheme="minorHAnsi"/>
                <w:sz w:val="20"/>
                <w:szCs w:val="20"/>
              </w:rPr>
              <w:t>Malignant neoplasm of breast</w:t>
            </w:r>
          </w:p>
          <w:p w14:paraId="6CD2AC8A" w14:textId="77777777" w:rsidR="00DF2ABB" w:rsidRDefault="00DF2ABB" w:rsidP="00DF2ABB">
            <w:pPr>
              <w:pStyle w:val="ListParagraph"/>
              <w:numPr>
                <w:ilvl w:val="0"/>
                <w:numId w:val="6"/>
              </w:numPr>
              <w:rPr>
                <w:rFonts w:eastAsia="Times New Roman" w:cstheme="minorHAnsi"/>
                <w:sz w:val="20"/>
                <w:szCs w:val="20"/>
              </w:rPr>
            </w:pPr>
            <w:proofErr w:type="spellStart"/>
            <w:r w:rsidRPr="004A7239">
              <w:rPr>
                <w:rFonts w:eastAsia="Times New Roman" w:cstheme="minorHAnsi"/>
                <w:sz w:val="20"/>
                <w:szCs w:val="20"/>
              </w:rPr>
              <w:t>GTD</w:t>
            </w:r>
            <w:proofErr w:type="spellEnd"/>
            <w:r w:rsidRPr="004A7239">
              <w:rPr>
                <w:rFonts w:eastAsia="Times New Roman" w:cstheme="minorHAnsi"/>
                <w:sz w:val="20"/>
                <w:szCs w:val="20"/>
              </w:rPr>
              <w:t xml:space="preserve"> &amp; Choriocarcinoma</w:t>
            </w:r>
          </w:p>
          <w:p w14:paraId="4DC0D448" w14:textId="35C8A0EE" w:rsidR="00DF2ABB" w:rsidRPr="004A7239" w:rsidRDefault="00DF2ABB" w:rsidP="00DF2ABB">
            <w:pPr>
              <w:pStyle w:val="ListParagraph"/>
              <w:numPr>
                <w:ilvl w:val="0"/>
                <w:numId w:val="6"/>
              </w:numPr>
              <w:rPr>
                <w:rFonts w:eastAsia="Times New Roman" w:cstheme="minorHAnsi"/>
                <w:sz w:val="20"/>
                <w:szCs w:val="20"/>
              </w:rPr>
            </w:pPr>
          </w:p>
        </w:tc>
        <w:tc>
          <w:tcPr>
            <w:tcW w:w="1761" w:type="dxa"/>
            <w:shd w:val="clear" w:color="auto" w:fill="auto"/>
          </w:tcPr>
          <w:p w14:paraId="799CBD1F" w14:textId="02F3E28E" w:rsidR="00DF2ABB" w:rsidRPr="004A7239" w:rsidRDefault="00DF2ABB" w:rsidP="00DF2ABB">
            <w:pPr>
              <w:rPr>
                <w:rFonts w:eastAsia="Times New Roman" w:cstheme="minorHAnsi"/>
                <w:sz w:val="20"/>
                <w:szCs w:val="20"/>
              </w:rPr>
            </w:pPr>
            <w:r w:rsidRPr="004A7239">
              <w:rPr>
                <w:rFonts w:eastAsia="Calibri" w:cstheme="minorHAnsi"/>
                <w:sz w:val="20"/>
                <w:szCs w:val="20"/>
              </w:rPr>
              <w:t>Polycystic ovarian disease</w:t>
            </w:r>
          </w:p>
        </w:tc>
        <w:tc>
          <w:tcPr>
            <w:tcW w:w="2622" w:type="dxa"/>
            <w:shd w:val="clear" w:color="auto" w:fill="auto"/>
          </w:tcPr>
          <w:p w14:paraId="614712ED" w14:textId="77777777"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 xml:space="preserve">Define </w:t>
            </w:r>
            <w:proofErr w:type="spellStart"/>
            <w:r w:rsidRPr="004A7239">
              <w:rPr>
                <w:rFonts w:cstheme="minorHAnsi"/>
                <w:sz w:val="20"/>
                <w:szCs w:val="20"/>
              </w:rPr>
              <w:t>PCOD</w:t>
            </w:r>
            <w:proofErr w:type="spellEnd"/>
          </w:p>
          <w:p w14:paraId="7EADEC2B" w14:textId="77777777"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 xml:space="preserve">What is conical presentation of </w:t>
            </w:r>
            <w:proofErr w:type="spellStart"/>
            <w:r w:rsidRPr="004A7239">
              <w:rPr>
                <w:rFonts w:cstheme="minorHAnsi"/>
                <w:sz w:val="20"/>
                <w:szCs w:val="20"/>
              </w:rPr>
              <w:t>PCOD</w:t>
            </w:r>
            <w:proofErr w:type="spellEnd"/>
          </w:p>
          <w:p w14:paraId="714A3384" w14:textId="77777777"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 xml:space="preserve">Investigation of </w:t>
            </w:r>
            <w:proofErr w:type="spellStart"/>
            <w:r w:rsidRPr="004A7239">
              <w:rPr>
                <w:rFonts w:cstheme="minorHAnsi"/>
                <w:sz w:val="20"/>
                <w:szCs w:val="20"/>
              </w:rPr>
              <w:t>PCOD</w:t>
            </w:r>
            <w:proofErr w:type="spellEnd"/>
          </w:p>
          <w:p w14:paraId="0D104ED8" w14:textId="46A73F92" w:rsidR="00DF2ABB" w:rsidRPr="004A7239" w:rsidRDefault="00DF2ABB" w:rsidP="00DF2ABB">
            <w:pPr>
              <w:pStyle w:val="ListParagraph"/>
              <w:numPr>
                <w:ilvl w:val="0"/>
                <w:numId w:val="72"/>
              </w:numPr>
              <w:ind w:left="347"/>
              <w:rPr>
                <w:rFonts w:eastAsia="Times New Roman" w:cstheme="minorHAnsi"/>
                <w:sz w:val="20"/>
                <w:szCs w:val="20"/>
              </w:rPr>
            </w:pPr>
            <w:r w:rsidRPr="004A7239">
              <w:rPr>
                <w:rFonts w:cstheme="minorHAnsi"/>
                <w:sz w:val="20"/>
                <w:szCs w:val="20"/>
              </w:rPr>
              <w:t xml:space="preserve">Morphological changes of </w:t>
            </w:r>
            <w:proofErr w:type="spellStart"/>
            <w:r w:rsidRPr="004A7239">
              <w:rPr>
                <w:rFonts w:cstheme="minorHAnsi"/>
                <w:sz w:val="20"/>
                <w:szCs w:val="20"/>
              </w:rPr>
              <w:t>PCOD</w:t>
            </w:r>
            <w:proofErr w:type="spellEnd"/>
          </w:p>
        </w:tc>
        <w:tc>
          <w:tcPr>
            <w:tcW w:w="2553" w:type="dxa"/>
            <w:shd w:val="clear" w:color="auto" w:fill="auto"/>
          </w:tcPr>
          <w:p w14:paraId="193E9E2E" w14:textId="7252FF0C" w:rsidR="00DF2ABB" w:rsidRPr="004A7239" w:rsidRDefault="00DF2ABB" w:rsidP="005B66F5">
            <w:bookmarkStart w:id="58" w:name="_Toc195141188"/>
            <w:r w:rsidRPr="004A7239">
              <w:t>Robbins Basic Pathology 10</w:t>
            </w:r>
            <w:r w:rsidRPr="004A7239">
              <w:rPr>
                <w:vertAlign w:val="superscript"/>
              </w:rPr>
              <w:t>th</w:t>
            </w:r>
            <w:r w:rsidRPr="004A7239">
              <w:t xml:space="preserve"> Edition</w:t>
            </w:r>
            <w:bookmarkEnd w:id="58"/>
            <w:r w:rsidRPr="004A7239">
              <w:t xml:space="preserve"> </w:t>
            </w:r>
          </w:p>
          <w:p w14:paraId="124711E5" w14:textId="641FA21E" w:rsidR="00DF2ABB" w:rsidRPr="004A7239" w:rsidRDefault="00DF2ABB" w:rsidP="005B66F5">
            <w:bookmarkStart w:id="59" w:name="_Toc195141189"/>
            <w:r w:rsidRPr="004A7239">
              <w:t>Chapter 22 female genital system</w:t>
            </w:r>
            <w:bookmarkEnd w:id="59"/>
          </w:p>
          <w:p w14:paraId="45AD5C41" w14:textId="0C828EB1" w:rsidR="00DF2ABB" w:rsidRPr="004A7239" w:rsidRDefault="00DF2ABB" w:rsidP="005B66F5">
            <w:pPr>
              <w:rPr>
                <w:rFonts w:eastAsia="Times New Roman"/>
              </w:rPr>
            </w:pPr>
            <w:proofErr w:type="spellStart"/>
            <w:r w:rsidRPr="004A7239">
              <w:t>Pg</w:t>
            </w:r>
            <w:proofErr w:type="spellEnd"/>
            <w:r w:rsidRPr="004A7239">
              <w:t xml:space="preserve"> 1016</w:t>
            </w:r>
          </w:p>
        </w:tc>
        <w:tc>
          <w:tcPr>
            <w:tcW w:w="1524" w:type="dxa"/>
          </w:tcPr>
          <w:p w14:paraId="26B914C3" w14:textId="29787865" w:rsidR="00DF2ABB" w:rsidRPr="004A7239" w:rsidRDefault="00DF2ABB" w:rsidP="00DF2ABB">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DF2ABB" w:rsidRPr="004A7239" w14:paraId="6C4D4C45" w14:textId="77777777" w:rsidTr="00CD26C4">
        <w:tc>
          <w:tcPr>
            <w:tcW w:w="589" w:type="dxa"/>
          </w:tcPr>
          <w:p w14:paraId="5CD36623" w14:textId="00438251" w:rsidR="00DF2ABB" w:rsidRPr="004A7239" w:rsidRDefault="00DF2ABB" w:rsidP="00DF2ABB">
            <w:pPr>
              <w:rPr>
                <w:rFonts w:eastAsia="Times New Roman" w:cstheme="minorHAnsi"/>
                <w:b/>
                <w:sz w:val="20"/>
                <w:szCs w:val="20"/>
              </w:rPr>
            </w:pPr>
            <w:r w:rsidRPr="004A7239">
              <w:rPr>
                <w:rFonts w:eastAsia="Times New Roman" w:cstheme="minorHAnsi"/>
                <w:b/>
                <w:sz w:val="20"/>
                <w:szCs w:val="20"/>
              </w:rPr>
              <w:t>5.</w:t>
            </w:r>
          </w:p>
        </w:tc>
        <w:tc>
          <w:tcPr>
            <w:tcW w:w="846" w:type="dxa"/>
          </w:tcPr>
          <w:p w14:paraId="350221D6" w14:textId="41D5B306" w:rsidR="00DF2ABB" w:rsidRPr="004A7239" w:rsidRDefault="00DF2ABB" w:rsidP="00DF2ABB">
            <w:pPr>
              <w:rPr>
                <w:rFonts w:eastAsia="Times New Roman" w:cstheme="minorHAnsi"/>
                <w:sz w:val="20"/>
                <w:szCs w:val="20"/>
              </w:rPr>
            </w:pPr>
            <w:r w:rsidRPr="004A7239">
              <w:rPr>
                <w:rFonts w:eastAsia="Times New Roman" w:cstheme="minorHAnsi"/>
                <w:sz w:val="20"/>
                <w:szCs w:val="20"/>
              </w:rPr>
              <w:t>Wk. 5</w:t>
            </w:r>
          </w:p>
        </w:tc>
        <w:tc>
          <w:tcPr>
            <w:tcW w:w="3055" w:type="dxa"/>
          </w:tcPr>
          <w:p w14:paraId="4CD70754" w14:textId="39223549" w:rsidR="00DF2ABB" w:rsidRPr="004A7239" w:rsidRDefault="00DF2ABB" w:rsidP="00DF2ABB">
            <w:pPr>
              <w:pStyle w:val="ListParagraph"/>
              <w:numPr>
                <w:ilvl w:val="0"/>
                <w:numId w:val="6"/>
              </w:numPr>
              <w:rPr>
                <w:rFonts w:eastAsia="Times New Roman" w:cstheme="minorHAnsi"/>
                <w:sz w:val="20"/>
                <w:szCs w:val="20"/>
              </w:rPr>
            </w:pPr>
            <w:r w:rsidRPr="004A7239">
              <w:rPr>
                <w:rFonts w:eastAsia="Times New Roman" w:cstheme="minorHAnsi"/>
                <w:sz w:val="20"/>
                <w:szCs w:val="20"/>
              </w:rPr>
              <w:t xml:space="preserve">Malignant diseases of cervix </w:t>
            </w:r>
          </w:p>
          <w:p w14:paraId="12ADC753" w14:textId="77777777" w:rsidR="00DF2ABB" w:rsidRPr="004A7239" w:rsidRDefault="00DF2ABB" w:rsidP="00DF2ABB">
            <w:pPr>
              <w:pStyle w:val="ListParagraph"/>
              <w:numPr>
                <w:ilvl w:val="0"/>
                <w:numId w:val="6"/>
              </w:numPr>
              <w:rPr>
                <w:rFonts w:eastAsia="Times New Roman" w:cstheme="minorHAnsi"/>
                <w:sz w:val="20"/>
                <w:szCs w:val="20"/>
              </w:rPr>
            </w:pPr>
            <w:r w:rsidRPr="004A7239">
              <w:rPr>
                <w:rFonts w:eastAsia="Times New Roman" w:cstheme="minorHAnsi"/>
                <w:sz w:val="20"/>
                <w:szCs w:val="20"/>
              </w:rPr>
              <w:t>Dysfunctional Uterine Bleeding</w:t>
            </w:r>
          </w:p>
          <w:p w14:paraId="6F2EECCF" w14:textId="05FD9F01" w:rsidR="00DF2ABB" w:rsidRPr="004A7239" w:rsidRDefault="00DF2ABB" w:rsidP="00DF2ABB">
            <w:pPr>
              <w:pStyle w:val="ListParagraph"/>
              <w:numPr>
                <w:ilvl w:val="0"/>
                <w:numId w:val="6"/>
              </w:numPr>
              <w:rPr>
                <w:rFonts w:eastAsia="Times New Roman" w:cstheme="minorHAnsi"/>
                <w:sz w:val="20"/>
                <w:szCs w:val="20"/>
              </w:rPr>
            </w:pPr>
            <w:r w:rsidRPr="004A7239">
              <w:rPr>
                <w:rFonts w:eastAsia="Times New Roman" w:cstheme="minorHAnsi"/>
                <w:sz w:val="20"/>
                <w:szCs w:val="20"/>
              </w:rPr>
              <w:t xml:space="preserve">Testicular Atrophy, Cryptorchidism    </w:t>
            </w:r>
            <w:r>
              <w:rPr>
                <w:rFonts w:eastAsia="Times New Roman" w:cstheme="minorHAnsi"/>
                <w:sz w:val="20"/>
                <w:szCs w:val="20"/>
              </w:rPr>
              <w:t>CBL</w:t>
            </w:r>
          </w:p>
          <w:p w14:paraId="4338E64E" w14:textId="77777777" w:rsidR="00DF2ABB" w:rsidRDefault="00DF2ABB" w:rsidP="00DF2ABB">
            <w:pPr>
              <w:pStyle w:val="ListParagraph"/>
              <w:numPr>
                <w:ilvl w:val="0"/>
                <w:numId w:val="6"/>
              </w:numPr>
              <w:rPr>
                <w:rFonts w:eastAsia="Times New Roman" w:cstheme="minorHAnsi"/>
                <w:sz w:val="20"/>
                <w:szCs w:val="20"/>
              </w:rPr>
            </w:pPr>
            <w:r w:rsidRPr="004A7239">
              <w:rPr>
                <w:rFonts w:eastAsia="Times New Roman" w:cstheme="minorHAnsi"/>
                <w:sz w:val="20"/>
                <w:szCs w:val="20"/>
              </w:rPr>
              <w:t>Proliferative lesions of Endometrium and Myometrium</w:t>
            </w:r>
          </w:p>
          <w:p w14:paraId="2DD8CF68" w14:textId="66141705" w:rsidR="00DF2ABB" w:rsidRPr="004A7239" w:rsidRDefault="00DF2ABB" w:rsidP="00DF2ABB">
            <w:pPr>
              <w:pStyle w:val="ListParagraph"/>
              <w:numPr>
                <w:ilvl w:val="0"/>
                <w:numId w:val="6"/>
              </w:numPr>
              <w:rPr>
                <w:rFonts w:eastAsia="Times New Roman" w:cstheme="minorHAnsi"/>
                <w:sz w:val="20"/>
                <w:szCs w:val="20"/>
              </w:rPr>
            </w:pPr>
            <w:r w:rsidRPr="00CA48C7">
              <w:rPr>
                <w:rFonts w:eastAsia="Calibri" w:cstheme="minorHAnsi"/>
                <w:sz w:val="20"/>
                <w:szCs w:val="20"/>
              </w:rPr>
              <w:t>Benign and malignant diseases of the uterus</w:t>
            </w:r>
            <w:r>
              <w:rPr>
                <w:rFonts w:eastAsia="Calibri" w:cstheme="minorHAnsi"/>
                <w:sz w:val="20"/>
                <w:szCs w:val="20"/>
              </w:rPr>
              <w:t xml:space="preserve"> SKILL</w:t>
            </w:r>
          </w:p>
        </w:tc>
        <w:tc>
          <w:tcPr>
            <w:tcW w:w="1761" w:type="dxa"/>
            <w:shd w:val="clear" w:color="auto" w:fill="auto"/>
          </w:tcPr>
          <w:p w14:paraId="71999940" w14:textId="796259CD" w:rsidR="00DF2ABB" w:rsidRPr="004A7239" w:rsidRDefault="00DF2ABB" w:rsidP="00DF2ABB">
            <w:pPr>
              <w:rPr>
                <w:rFonts w:eastAsia="Times New Roman" w:cstheme="minorHAnsi"/>
                <w:sz w:val="20"/>
                <w:szCs w:val="20"/>
              </w:rPr>
            </w:pPr>
            <w:r w:rsidRPr="004A7239">
              <w:rPr>
                <w:rFonts w:eastAsia="Calibri" w:cstheme="minorHAnsi"/>
                <w:sz w:val="20"/>
                <w:szCs w:val="20"/>
              </w:rPr>
              <w:t>Disorders of uterus</w:t>
            </w:r>
          </w:p>
        </w:tc>
        <w:tc>
          <w:tcPr>
            <w:tcW w:w="2622" w:type="dxa"/>
            <w:shd w:val="clear" w:color="auto" w:fill="auto"/>
          </w:tcPr>
          <w:p w14:paraId="4D1C17DD" w14:textId="77777777"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Define Endometriosis</w:t>
            </w:r>
          </w:p>
          <w:p w14:paraId="49CC6601" w14:textId="77777777"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Etiology and clinical features of endometriosis</w:t>
            </w:r>
          </w:p>
          <w:p w14:paraId="417223B5" w14:textId="77777777"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Morphology of endometriosis</w:t>
            </w:r>
          </w:p>
          <w:p w14:paraId="2C992F9A" w14:textId="52D0AD72"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Describe adenomyosis</w:t>
            </w:r>
          </w:p>
        </w:tc>
        <w:tc>
          <w:tcPr>
            <w:tcW w:w="2553" w:type="dxa"/>
            <w:shd w:val="clear" w:color="auto" w:fill="auto"/>
          </w:tcPr>
          <w:p w14:paraId="2A9ACE53" w14:textId="1EEA3F9B" w:rsidR="00DF2ABB" w:rsidRPr="004A7239" w:rsidRDefault="00DF2ABB" w:rsidP="005B66F5">
            <w:bookmarkStart w:id="60" w:name="_Toc195141190"/>
            <w:r w:rsidRPr="004A7239">
              <w:t>Robbins Basic Pathology 10</w:t>
            </w:r>
            <w:r w:rsidRPr="004A7239">
              <w:rPr>
                <w:vertAlign w:val="superscript"/>
              </w:rPr>
              <w:t>th</w:t>
            </w:r>
            <w:r w:rsidRPr="004A7239">
              <w:t xml:space="preserve"> Edition</w:t>
            </w:r>
            <w:bookmarkEnd w:id="60"/>
            <w:r w:rsidRPr="004A7239">
              <w:t xml:space="preserve"> </w:t>
            </w:r>
          </w:p>
          <w:p w14:paraId="0FEA0CD0" w14:textId="1EE659F7" w:rsidR="00DF2ABB" w:rsidRPr="004A7239" w:rsidRDefault="00DF2ABB" w:rsidP="005B66F5">
            <w:bookmarkStart w:id="61" w:name="_Toc195141191"/>
            <w:r w:rsidRPr="004A7239">
              <w:t>Chapter 22 Female genital system</w:t>
            </w:r>
            <w:bookmarkEnd w:id="61"/>
          </w:p>
          <w:p w14:paraId="0BC3EA76" w14:textId="255D282B" w:rsidR="00DF2ABB" w:rsidRPr="004A7239" w:rsidRDefault="00DF2ABB" w:rsidP="005B66F5">
            <w:pPr>
              <w:rPr>
                <w:rFonts w:eastAsia="Times New Roman"/>
              </w:rPr>
            </w:pPr>
            <w:proofErr w:type="spellStart"/>
            <w:r w:rsidRPr="004A7239">
              <w:t>Pg</w:t>
            </w:r>
            <w:proofErr w:type="spellEnd"/>
            <w:r w:rsidRPr="004A7239">
              <w:t xml:space="preserve"> 1001-1004</w:t>
            </w:r>
          </w:p>
        </w:tc>
        <w:tc>
          <w:tcPr>
            <w:tcW w:w="1524" w:type="dxa"/>
          </w:tcPr>
          <w:p w14:paraId="7606573A" w14:textId="4ACA159E" w:rsidR="00DF2ABB" w:rsidRPr="004A7239" w:rsidRDefault="00DF2ABB" w:rsidP="00DF2ABB">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DF2ABB" w:rsidRPr="004A7239" w14:paraId="3A882BD4" w14:textId="77777777" w:rsidTr="00CD26C4">
        <w:tc>
          <w:tcPr>
            <w:tcW w:w="589" w:type="dxa"/>
          </w:tcPr>
          <w:p w14:paraId="5681DC94" w14:textId="2E642F0A" w:rsidR="00DF2ABB" w:rsidRPr="004A7239" w:rsidRDefault="00DF2ABB" w:rsidP="00DF2ABB">
            <w:pPr>
              <w:rPr>
                <w:rFonts w:eastAsia="Times New Roman" w:cstheme="minorHAnsi"/>
                <w:b/>
                <w:sz w:val="20"/>
                <w:szCs w:val="20"/>
              </w:rPr>
            </w:pPr>
            <w:r w:rsidRPr="004A7239">
              <w:rPr>
                <w:rFonts w:eastAsia="Times New Roman" w:cstheme="minorHAnsi"/>
                <w:b/>
                <w:sz w:val="20"/>
                <w:szCs w:val="20"/>
              </w:rPr>
              <w:t>6.</w:t>
            </w:r>
          </w:p>
        </w:tc>
        <w:tc>
          <w:tcPr>
            <w:tcW w:w="846" w:type="dxa"/>
          </w:tcPr>
          <w:p w14:paraId="4EF7F840" w14:textId="7E2EE8F5" w:rsidR="00DF2ABB" w:rsidRPr="004A7239" w:rsidRDefault="00DF2ABB" w:rsidP="00DF2ABB">
            <w:pPr>
              <w:rPr>
                <w:rFonts w:eastAsia="Times New Roman" w:cstheme="minorHAnsi"/>
                <w:sz w:val="20"/>
                <w:szCs w:val="20"/>
              </w:rPr>
            </w:pPr>
            <w:r w:rsidRPr="004A7239">
              <w:rPr>
                <w:rFonts w:eastAsia="Times New Roman" w:cstheme="minorHAnsi"/>
                <w:sz w:val="20"/>
                <w:szCs w:val="20"/>
              </w:rPr>
              <w:t>Wk. 6</w:t>
            </w:r>
          </w:p>
        </w:tc>
        <w:tc>
          <w:tcPr>
            <w:tcW w:w="3055" w:type="dxa"/>
          </w:tcPr>
          <w:p w14:paraId="47F0EF9E" w14:textId="77777777" w:rsidR="00DF2ABB" w:rsidRPr="004A7239" w:rsidRDefault="00DF2ABB" w:rsidP="00DF2ABB">
            <w:pPr>
              <w:pStyle w:val="ListParagraph"/>
              <w:numPr>
                <w:ilvl w:val="0"/>
                <w:numId w:val="6"/>
              </w:numPr>
              <w:rPr>
                <w:rFonts w:eastAsia="Times New Roman" w:cstheme="minorHAnsi"/>
                <w:sz w:val="20"/>
                <w:szCs w:val="20"/>
              </w:rPr>
            </w:pPr>
            <w:r w:rsidRPr="004A7239">
              <w:rPr>
                <w:rFonts w:eastAsia="Times New Roman" w:cstheme="minorHAnsi"/>
                <w:sz w:val="20"/>
                <w:szCs w:val="20"/>
              </w:rPr>
              <w:t xml:space="preserve">Endometritis, Adenomyosis, Endometriosis </w:t>
            </w:r>
          </w:p>
          <w:p w14:paraId="3E095280" w14:textId="011A1E88" w:rsidR="00DF2ABB" w:rsidRDefault="00DF2ABB" w:rsidP="00DF2ABB">
            <w:pPr>
              <w:pStyle w:val="ListParagraph"/>
              <w:numPr>
                <w:ilvl w:val="0"/>
                <w:numId w:val="6"/>
              </w:numPr>
              <w:rPr>
                <w:rFonts w:eastAsia="Times New Roman" w:cstheme="minorHAnsi"/>
                <w:sz w:val="20"/>
                <w:szCs w:val="20"/>
              </w:rPr>
            </w:pPr>
            <w:r w:rsidRPr="004A7239">
              <w:rPr>
                <w:rFonts w:eastAsia="Times New Roman" w:cstheme="minorHAnsi"/>
                <w:sz w:val="20"/>
                <w:szCs w:val="20"/>
              </w:rPr>
              <w:t>Pathology of Vulva &amp; Vagina</w:t>
            </w:r>
            <w:r>
              <w:rPr>
                <w:rFonts w:eastAsia="Times New Roman" w:cstheme="minorHAnsi"/>
                <w:sz w:val="20"/>
                <w:szCs w:val="20"/>
              </w:rPr>
              <w:t xml:space="preserve"> CBL</w:t>
            </w:r>
          </w:p>
          <w:p w14:paraId="19FB8AF7" w14:textId="13A5F6AE" w:rsidR="00DF2ABB" w:rsidRPr="004A7239" w:rsidRDefault="00DF2ABB" w:rsidP="00DF2ABB">
            <w:pPr>
              <w:pStyle w:val="ListParagraph"/>
              <w:numPr>
                <w:ilvl w:val="0"/>
                <w:numId w:val="6"/>
              </w:numPr>
              <w:rPr>
                <w:rFonts w:eastAsia="Times New Roman" w:cstheme="minorHAnsi"/>
                <w:sz w:val="20"/>
                <w:szCs w:val="20"/>
              </w:rPr>
            </w:pPr>
            <w:proofErr w:type="spellStart"/>
            <w:r w:rsidRPr="00CA48C7">
              <w:rPr>
                <w:rFonts w:eastAsia="Calibri" w:cstheme="minorHAnsi"/>
                <w:sz w:val="20"/>
                <w:szCs w:val="20"/>
              </w:rPr>
              <w:t>Tumours</w:t>
            </w:r>
            <w:proofErr w:type="spellEnd"/>
            <w:r w:rsidRPr="00CA48C7">
              <w:rPr>
                <w:rFonts w:eastAsia="Calibri" w:cstheme="minorHAnsi"/>
                <w:sz w:val="20"/>
                <w:szCs w:val="20"/>
              </w:rPr>
              <w:t xml:space="preserve"> of the breast</w:t>
            </w:r>
            <w:r>
              <w:rPr>
                <w:rFonts w:eastAsia="Calibri" w:cstheme="minorHAnsi"/>
                <w:sz w:val="20"/>
                <w:szCs w:val="20"/>
              </w:rPr>
              <w:t xml:space="preserve"> SKILL</w:t>
            </w:r>
          </w:p>
        </w:tc>
        <w:tc>
          <w:tcPr>
            <w:tcW w:w="1761" w:type="dxa"/>
            <w:shd w:val="clear" w:color="auto" w:fill="auto"/>
          </w:tcPr>
          <w:p w14:paraId="620EE5CB" w14:textId="3C5E4D4B" w:rsidR="00DF2ABB" w:rsidRPr="004A7239" w:rsidRDefault="00DF2ABB" w:rsidP="00DF2ABB">
            <w:pPr>
              <w:rPr>
                <w:rFonts w:eastAsia="Times New Roman" w:cstheme="minorHAnsi"/>
                <w:sz w:val="20"/>
                <w:szCs w:val="20"/>
              </w:rPr>
            </w:pPr>
            <w:r w:rsidRPr="004A7239">
              <w:rPr>
                <w:rFonts w:eastAsia="Calibri" w:cstheme="minorHAnsi"/>
                <w:sz w:val="20"/>
                <w:szCs w:val="20"/>
              </w:rPr>
              <w:t>Epidemiology and risk factors of  breast carcinoma</w:t>
            </w:r>
          </w:p>
        </w:tc>
        <w:tc>
          <w:tcPr>
            <w:tcW w:w="2622" w:type="dxa"/>
            <w:shd w:val="clear" w:color="auto" w:fill="auto"/>
          </w:tcPr>
          <w:p w14:paraId="354E5C1C" w14:textId="77777777"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Epidemiology and  Risk factors related to breast cancer</w:t>
            </w:r>
          </w:p>
          <w:p w14:paraId="70928232" w14:textId="745336BF"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 xml:space="preserve">Summarize the article about epidemiology and early detection of breast cancer in Asia </w:t>
            </w:r>
          </w:p>
        </w:tc>
        <w:tc>
          <w:tcPr>
            <w:tcW w:w="2553" w:type="dxa"/>
            <w:shd w:val="clear" w:color="auto" w:fill="auto"/>
          </w:tcPr>
          <w:p w14:paraId="7F404099" w14:textId="4E9EA56C" w:rsidR="00DF2ABB" w:rsidRPr="004A7239" w:rsidRDefault="00DF2ABB" w:rsidP="005B66F5">
            <w:bookmarkStart w:id="62" w:name="_Toc195141192"/>
            <w:r w:rsidRPr="004A7239">
              <w:t>Robbins Basic Pathology 10</w:t>
            </w:r>
            <w:r w:rsidRPr="004A7239">
              <w:rPr>
                <w:vertAlign w:val="superscript"/>
              </w:rPr>
              <w:t>th</w:t>
            </w:r>
            <w:r w:rsidRPr="004A7239">
              <w:t xml:space="preserve"> Edition</w:t>
            </w:r>
            <w:bookmarkEnd w:id="62"/>
            <w:r w:rsidRPr="004A7239">
              <w:t xml:space="preserve"> </w:t>
            </w:r>
          </w:p>
          <w:p w14:paraId="15CB05C5" w14:textId="77777777" w:rsidR="00DF2ABB" w:rsidRPr="004A7239" w:rsidRDefault="00DF2ABB" w:rsidP="005B66F5">
            <w:bookmarkStart w:id="63" w:name="_Toc195141193"/>
            <w:r w:rsidRPr="004A7239">
              <w:t xml:space="preserve">Chapter 23 Breast </w:t>
            </w:r>
            <w:proofErr w:type="spellStart"/>
            <w:r w:rsidRPr="004A7239">
              <w:t>Pg</w:t>
            </w:r>
            <w:proofErr w:type="spellEnd"/>
            <w:r w:rsidRPr="004A7239">
              <w:t xml:space="preserve"> 1044-1046</w:t>
            </w:r>
            <w:bookmarkEnd w:id="63"/>
          </w:p>
          <w:p w14:paraId="3F99B61E" w14:textId="28D25CF0" w:rsidR="00DF2ABB" w:rsidRPr="004A7239" w:rsidRDefault="00DF2ABB" w:rsidP="005B66F5">
            <w:pPr>
              <w:rPr>
                <w:rFonts w:eastAsia="Times New Roman"/>
              </w:rPr>
            </w:pPr>
            <w:bookmarkStart w:id="64" w:name="_Toc195141194"/>
            <w:r w:rsidRPr="004A7239">
              <w:rPr>
                <w:rFonts w:eastAsia="Times New Roman"/>
              </w:rPr>
              <w:t xml:space="preserve">Lim, Yu Xian, Zi Lin Lim, </w:t>
            </w:r>
            <w:proofErr w:type="spellStart"/>
            <w:r w:rsidRPr="004A7239">
              <w:rPr>
                <w:rFonts w:eastAsia="Times New Roman"/>
              </w:rPr>
              <w:t>Peh</w:t>
            </w:r>
            <w:proofErr w:type="spellEnd"/>
            <w:r w:rsidRPr="004A7239">
              <w:rPr>
                <w:rFonts w:eastAsia="Times New Roman"/>
              </w:rPr>
              <w:t xml:space="preserve"> </w:t>
            </w:r>
            <w:proofErr w:type="spellStart"/>
            <w:r w:rsidRPr="004A7239">
              <w:rPr>
                <w:rFonts w:eastAsia="Times New Roman"/>
              </w:rPr>
              <w:t>Joo</w:t>
            </w:r>
            <w:proofErr w:type="spellEnd"/>
            <w:r w:rsidRPr="004A7239">
              <w:rPr>
                <w:rFonts w:eastAsia="Times New Roman"/>
              </w:rPr>
              <w:t xml:space="preserve"> Ho, and </w:t>
            </w:r>
            <w:proofErr w:type="spellStart"/>
            <w:r w:rsidRPr="004A7239">
              <w:rPr>
                <w:rFonts w:eastAsia="Times New Roman"/>
              </w:rPr>
              <w:t>Jingmei</w:t>
            </w:r>
            <w:proofErr w:type="spellEnd"/>
            <w:r w:rsidRPr="004A7239">
              <w:rPr>
                <w:rFonts w:eastAsia="Times New Roman"/>
              </w:rPr>
              <w:t xml:space="preserve"> Li. 2022. "Breast Cancer in Asia: Incidence, Mortality, Early Detection, Mammography Programs, and Risk-Based Screening Initiatives" Cancers 14, no. 17: 4218. </w:t>
            </w:r>
            <w:r w:rsidRPr="004A7239">
              <w:rPr>
                <w:rFonts w:eastAsia="Times New Roman"/>
              </w:rPr>
              <w:lastRenderedPageBreak/>
              <w:t>https://doi.org/10.3390/cancers14174218</w:t>
            </w:r>
            <w:bookmarkEnd w:id="64"/>
          </w:p>
        </w:tc>
        <w:tc>
          <w:tcPr>
            <w:tcW w:w="1524" w:type="dxa"/>
          </w:tcPr>
          <w:p w14:paraId="06EC83C7" w14:textId="2180DB8F" w:rsidR="00DF2ABB" w:rsidRPr="004A7239" w:rsidRDefault="00DF2ABB" w:rsidP="00DF2ABB">
            <w:pPr>
              <w:rPr>
                <w:rFonts w:cstheme="minorHAnsi"/>
                <w:sz w:val="20"/>
                <w:szCs w:val="20"/>
              </w:rPr>
            </w:pPr>
            <w:proofErr w:type="spellStart"/>
            <w:r w:rsidRPr="004A7239">
              <w:rPr>
                <w:rFonts w:cstheme="minorHAnsi"/>
                <w:sz w:val="20"/>
                <w:szCs w:val="20"/>
              </w:rPr>
              <w:lastRenderedPageBreak/>
              <w:t>LMS</w:t>
            </w:r>
            <w:proofErr w:type="spellEnd"/>
            <w:r w:rsidRPr="004A7239">
              <w:rPr>
                <w:rFonts w:cstheme="minorHAnsi"/>
                <w:sz w:val="20"/>
                <w:szCs w:val="20"/>
              </w:rPr>
              <w:t xml:space="preserve"> Based MCQS</w:t>
            </w:r>
          </w:p>
        </w:tc>
      </w:tr>
      <w:tr w:rsidR="00DF2ABB" w:rsidRPr="004A7239" w14:paraId="3409F1EB" w14:textId="77777777" w:rsidTr="00CD26C4">
        <w:tc>
          <w:tcPr>
            <w:tcW w:w="589" w:type="dxa"/>
          </w:tcPr>
          <w:p w14:paraId="0F47D9CF" w14:textId="32683D54" w:rsidR="00DF2ABB" w:rsidRPr="004A7239" w:rsidRDefault="00DF2ABB" w:rsidP="00DF2ABB">
            <w:pPr>
              <w:rPr>
                <w:rFonts w:eastAsia="Times New Roman" w:cstheme="minorHAnsi"/>
                <w:b/>
                <w:sz w:val="20"/>
                <w:szCs w:val="20"/>
              </w:rPr>
            </w:pPr>
            <w:r w:rsidRPr="004A7239">
              <w:rPr>
                <w:rFonts w:eastAsia="Times New Roman" w:cstheme="minorHAnsi"/>
                <w:b/>
                <w:sz w:val="20"/>
                <w:szCs w:val="20"/>
              </w:rPr>
              <w:t>7.</w:t>
            </w:r>
          </w:p>
        </w:tc>
        <w:tc>
          <w:tcPr>
            <w:tcW w:w="846" w:type="dxa"/>
          </w:tcPr>
          <w:p w14:paraId="527B9ED5" w14:textId="28145551" w:rsidR="00DF2ABB" w:rsidRPr="004A7239" w:rsidRDefault="00DF2ABB" w:rsidP="00DF2ABB">
            <w:pPr>
              <w:rPr>
                <w:rFonts w:eastAsia="Times New Roman" w:cstheme="minorHAnsi"/>
                <w:sz w:val="20"/>
                <w:szCs w:val="20"/>
              </w:rPr>
            </w:pPr>
            <w:r w:rsidRPr="004A7239">
              <w:rPr>
                <w:rFonts w:eastAsia="Times New Roman" w:cstheme="minorHAnsi"/>
                <w:sz w:val="20"/>
                <w:szCs w:val="20"/>
              </w:rPr>
              <w:t>Wk. 7</w:t>
            </w:r>
          </w:p>
        </w:tc>
        <w:tc>
          <w:tcPr>
            <w:tcW w:w="3055" w:type="dxa"/>
          </w:tcPr>
          <w:p w14:paraId="6B8939E7" w14:textId="187852BA" w:rsidR="00DF2ABB" w:rsidRPr="004A7239" w:rsidRDefault="00DF2ABB" w:rsidP="00DF2ABB">
            <w:pPr>
              <w:rPr>
                <w:rFonts w:eastAsia="Times New Roman" w:cstheme="minorHAnsi"/>
                <w:sz w:val="20"/>
                <w:szCs w:val="20"/>
              </w:rPr>
            </w:pPr>
            <w:r w:rsidRPr="004A7239">
              <w:rPr>
                <w:rFonts w:eastAsia="Times New Roman" w:cstheme="minorHAnsi"/>
                <w:sz w:val="20"/>
                <w:szCs w:val="20"/>
              </w:rPr>
              <w:t>-</w:t>
            </w:r>
          </w:p>
        </w:tc>
        <w:tc>
          <w:tcPr>
            <w:tcW w:w="1761" w:type="dxa"/>
            <w:shd w:val="clear" w:color="auto" w:fill="auto"/>
          </w:tcPr>
          <w:p w14:paraId="6E8DCC53" w14:textId="77777777" w:rsidR="00DF2ABB" w:rsidRPr="004A7239" w:rsidRDefault="00DF2ABB" w:rsidP="00DF2ABB">
            <w:pPr>
              <w:rPr>
                <w:rFonts w:eastAsia="Calibri" w:cstheme="minorHAnsi"/>
                <w:sz w:val="20"/>
                <w:szCs w:val="20"/>
              </w:rPr>
            </w:pPr>
            <w:r w:rsidRPr="004A7239">
              <w:rPr>
                <w:rFonts w:eastAsia="Calibri" w:cstheme="minorHAnsi"/>
                <w:sz w:val="20"/>
                <w:szCs w:val="20"/>
              </w:rPr>
              <w:t>Classification of sexually transmitted diseases</w:t>
            </w:r>
          </w:p>
          <w:p w14:paraId="0A7F3BAC" w14:textId="39D65529" w:rsidR="00DF2ABB" w:rsidRPr="004A7239" w:rsidRDefault="00DF2ABB" w:rsidP="00DF2ABB">
            <w:pPr>
              <w:rPr>
                <w:rFonts w:eastAsia="Times New Roman" w:cstheme="minorHAnsi"/>
                <w:sz w:val="20"/>
                <w:szCs w:val="20"/>
              </w:rPr>
            </w:pPr>
          </w:p>
        </w:tc>
        <w:tc>
          <w:tcPr>
            <w:tcW w:w="2622" w:type="dxa"/>
            <w:shd w:val="clear" w:color="auto" w:fill="auto"/>
          </w:tcPr>
          <w:p w14:paraId="71D7DD16" w14:textId="77777777"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Classify important STDs according to the pathogens</w:t>
            </w:r>
          </w:p>
          <w:p w14:paraId="4E20E690" w14:textId="17EA3031" w:rsidR="00DF2ABB" w:rsidRPr="004A7239" w:rsidRDefault="00DF2ABB" w:rsidP="00DF2ABB">
            <w:pPr>
              <w:pStyle w:val="ListParagraph"/>
              <w:numPr>
                <w:ilvl w:val="0"/>
                <w:numId w:val="72"/>
              </w:numPr>
              <w:ind w:left="347"/>
              <w:rPr>
                <w:rFonts w:cstheme="minorHAnsi"/>
                <w:sz w:val="20"/>
                <w:szCs w:val="20"/>
              </w:rPr>
            </w:pPr>
            <w:r w:rsidRPr="004A7239">
              <w:rPr>
                <w:rFonts w:cstheme="minorHAnsi"/>
                <w:sz w:val="20"/>
                <w:szCs w:val="20"/>
              </w:rPr>
              <w:t xml:space="preserve">Appraise and summarize the given article </w:t>
            </w:r>
          </w:p>
        </w:tc>
        <w:tc>
          <w:tcPr>
            <w:tcW w:w="2553" w:type="dxa"/>
            <w:shd w:val="clear" w:color="auto" w:fill="auto"/>
          </w:tcPr>
          <w:p w14:paraId="0DA4EA67" w14:textId="099E2D38" w:rsidR="00DF2ABB" w:rsidRPr="004A7239" w:rsidRDefault="00DF2ABB" w:rsidP="005B66F5">
            <w:bookmarkStart w:id="65" w:name="_Toc195141195"/>
            <w:r w:rsidRPr="004A7239">
              <w:t>Robbins Basic Pathology 10</w:t>
            </w:r>
            <w:r w:rsidRPr="004A7239">
              <w:rPr>
                <w:vertAlign w:val="superscript"/>
              </w:rPr>
              <w:t>th</w:t>
            </w:r>
            <w:r w:rsidRPr="004A7239">
              <w:t xml:space="preserve"> Edition</w:t>
            </w:r>
            <w:bookmarkEnd w:id="65"/>
            <w:r w:rsidRPr="004A7239">
              <w:t xml:space="preserve"> </w:t>
            </w:r>
          </w:p>
          <w:p w14:paraId="0AC1312F" w14:textId="0149798D" w:rsidR="00DF2ABB" w:rsidRPr="004A7239" w:rsidRDefault="00DF2ABB" w:rsidP="005B66F5">
            <w:bookmarkStart w:id="66" w:name="_Toc195141196"/>
            <w:r w:rsidRPr="004A7239">
              <w:t>Chapter 22 female genital system</w:t>
            </w:r>
            <w:bookmarkEnd w:id="66"/>
          </w:p>
          <w:p w14:paraId="7AC8C0B4" w14:textId="44C7A373" w:rsidR="00DF2ABB" w:rsidRPr="004A7239" w:rsidRDefault="00DF2ABB" w:rsidP="005B66F5">
            <w:bookmarkStart w:id="67" w:name="_Toc195141197"/>
            <w:r w:rsidRPr="004A7239">
              <w:rPr>
                <w:color w:val="222222"/>
                <w:shd w:val="clear" w:color="auto" w:fill="FFFFFF"/>
              </w:rPr>
              <w:t xml:space="preserve">Caruso, </w:t>
            </w:r>
            <w:proofErr w:type="spellStart"/>
            <w:r w:rsidRPr="004A7239">
              <w:rPr>
                <w:color w:val="222222"/>
                <w:shd w:val="clear" w:color="auto" w:fill="FFFFFF"/>
              </w:rPr>
              <w:t>Giorgia</w:t>
            </w:r>
            <w:proofErr w:type="spellEnd"/>
            <w:r w:rsidRPr="004A7239">
              <w:rPr>
                <w:color w:val="222222"/>
                <w:shd w:val="clear" w:color="auto" w:fill="FFFFFF"/>
              </w:rPr>
              <w:t xml:space="preserve">, Anna </w:t>
            </w:r>
            <w:proofErr w:type="spellStart"/>
            <w:r w:rsidRPr="004A7239">
              <w:rPr>
                <w:color w:val="222222"/>
                <w:shd w:val="clear" w:color="auto" w:fill="FFFFFF"/>
              </w:rPr>
              <w:t>Giammanco</w:t>
            </w:r>
            <w:proofErr w:type="spellEnd"/>
            <w:r w:rsidRPr="004A7239">
              <w:rPr>
                <w:color w:val="222222"/>
                <w:shd w:val="clear" w:color="auto" w:fill="FFFFFF"/>
              </w:rPr>
              <w:t xml:space="preserve">, Roberta </w:t>
            </w:r>
            <w:proofErr w:type="spellStart"/>
            <w:r w:rsidRPr="004A7239">
              <w:rPr>
                <w:color w:val="222222"/>
                <w:shd w:val="clear" w:color="auto" w:fill="FFFFFF"/>
              </w:rPr>
              <w:t>Virruso</w:t>
            </w:r>
            <w:proofErr w:type="spellEnd"/>
            <w:r w:rsidRPr="004A7239">
              <w:rPr>
                <w:color w:val="222222"/>
                <w:shd w:val="clear" w:color="auto" w:fill="FFFFFF"/>
              </w:rPr>
              <w:t xml:space="preserve">, and Teresa </w:t>
            </w:r>
            <w:proofErr w:type="spellStart"/>
            <w:r w:rsidRPr="004A7239">
              <w:rPr>
                <w:color w:val="222222"/>
                <w:shd w:val="clear" w:color="auto" w:fill="FFFFFF"/>
              </w:rPr>
              <w:t>Fasciana</w:t>
            </w:r>
            <w:proofErr w:type="spellEnd"/>
            <w:r w:rsidRPr="004A7239">
              <w:rPr>
                <w:color w:val="222222"/>
                <w:shd w:val="clear" w:color="auto" w:fill="FFFFFF"/>
              </w:rPr>
              <w:t>. 2021. "Current and Future Trends in the Laboratory Diagnosis of Sexually Transmitted Infections" </w:t>
            </w:r>
            <w:r w:rsidRPr="004A7239">
              <w:rPr>
                <w:rStyle w:val="Emphasis"/>
                <w:rFonts w:cstheme="minorHAnsi"/>
                <w:color w:val="222222"/>
                <w:sz w:val="20"/>
                <w:szCs w:val="20"/>
                <w:shd w:val="clear" w:color="auto" w:fill="FFFFFF"/>
              </w:rPr>
              <w:t>International Journal of Environmental Research and Public Health</w:t>
            </w:r>
            <w:r w:rsidRPr="004A7239">
              <w:rPr>
                <w:color w:val="222222"/>
                <w:shd w:val="clear" w:color="auto" w:fill="FFFFFF"/>
              </w:rPr>
              <w:t> 18, no. 3: 1038. https://doi.org/10.3390/ijerph18031038</w:t>
            </w:r>
            <w:bookmarkEnd w:id="67"/>
          </w:p>
          <w:p w14:paraId="5F39FB2D" w14:textId="73DE9C15" w:rsidR="00DF2ABB" w:rsidRPr="004A7239" w:rsidRDefault="00DF2ABB" w:rsidP="005B66F5">
            <w:pPr>
              <w:rPr>
                <w:rFonts w:eastAsia="Times New Roman"/>
              </w:rPr>
            </w:pPr>
            <w:proofErr w:type="spellStart"/>
            <w:r w:rsidRPr="004A7239">
              <w:t>Pg</w:t>
            </w:r>
            <w:proofErr w:type="spellEnd"/>
            <w:r w:rsidRPr="004A7239">
              <w:t xml:space="preserve"> 986-988</w:t>
            </w:r>
          </w:p>
        </w:tc>
        <w:tc>
          <w:tcPr>
            <w:tcW w:w="1524" w:type="dxa"/>
          </w:tcPr>
          <w:p w14:paraId="4E65D785" w14:textId="6773D18B" w:rsidR="00DF2ABB" w:rsidRPr="004A7239" w:rsidRDefault="00DF2ABB" w:rsidP="00DF2ABB">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bl>
    <w:p w14:paraId="1E579337" w14:textId="449DBA7C" w:rsidR="001C0437" w:rsidRPr="004A7239" w:rsidRDefault="001C0437" w:rsidP="001C0437">
      <w:pPr>
        <w:pStyle w:val="ListParagraph"/>
        <w:ind w:left="360"/>
        <w:rPr>
          <w:rFonts w:cstheme="minorHAnsi"/>
          <w:sz w:val="24"/>
          <w:szCs w:val="24"/>
        </w:rPr>
      </w:pPr>
      <w:r w:rsidRPr="004A7239">
        <w:rPr>
          <w:rFonts w:cstheme="minorHAnsi"/>
          <w:sz w:val="24"/>
          <w:szCs w:val="24"/>
        </w:rPr>
        <w:t>*</w:t>
      </w:r>
      <w:bookmarkStart w:id="68" w:name="_Hlk187691244"/>
      <w:r w:rsidRPr="004A7239">
        <w:rPr>
          <w:rFonts w:cstheme="minorHAnsi"/>
          <w:sz w:val="24"/>
          <w:szCs w:val="24"/>
        </w:rPr>
        <w:t xml:space="preserve">For LOS of LGIS &amp; SGD Ref </w:t>
      </w:r>
      <w:proofErr w:type="gramStart"/>
      <w:r w:rsidRPr="004A7239">
        <w:rPr>
          <w:rFonts w:cstheme="minorHAnsi"/>
          <w:sz w:val="24"/>
          <w:szCs w:val="24"/>
        </w:rPr>
        <w:t>To</w:t>
      </w:r>
      <w:proofErr w:type="gramEnd"/>
      <w:r w:rsidRPr="004A7239">
        <w:rPr>
          <w:rFonts w:cstheme="minorHAnsi"/>
          <w:sz w:val="24"/>
          <w:szCs w:val="24"/>
        </w:rPr>
        <w:t xml:space="preserve"> Study Guide Of</w:t>
      </w:r>
      <w:bookmarkEnd w:id="68"/>
      <w:r w:rsidRPr="004A7239">
        <w:rPr>
          <w:rFonts w:cstheme="minorHAnsi"/>
          <w:sz w:val="24"/>
          <w:szCs w:val="24"/>
        </w:rPr>
        <w:t xml:space="preserve"> Reproductive Health &amp; Population Medicine Block</w:t>
      </w:r>
    </w:p>
    <w:p w14:paraId="62CFC153" w14:textId="57388663" w:rsidR="00C2125F" w:rsidRPr="004A7239" w:rsidRDefault="00C2125F" w:rsidP="00876B8C">
      <w:pPr>
        <w:rPr>
          <w:rFonts w:cstheme="minorHAnsi"/>
          <w:b/>
          <w:bCs/>
          <w:sz w:val="24"/>
          <w:szCs w:val="24"/>
          <w:u w:val="single"/>
        </w:rPr>
      </w:pPr>
    </w:p>
    <w:p w14:paraId="2F521E45" w14:textId="77777777" w:rsidR="00F45338" w:rsidRDefault="00F45338" w:rsidP="00CD26C4">
      <w:pPr>
        <w:jc w:val="center"/>
        <w:rPr>
          <w:rFonts w:cstheme="minorHAnsi"/>
          <w:b/>
          <w:bCs/>
          <w:sz w:val="32"/>
          <w:szCs w:val="32"/>
          <w:u w:val="single"/>
        </w:rPr>
      </w:pPr>
      <w:bookmarkStart w:id="69" w:name="_Hlk187687896"/>
    </w:p>
    <w:p w14:paraId="0DB1D014" w14:textId="77777777" w:rsidR="00F45338" w:rsidRDefault="00F45338" w:rsidP="00CD26C4">
      <w:pPr>
        <w:jc w:val="center"/>
        <w:rPr>
          <w:rFonts w:cstheme="minorHAnsi"/>
          <w:b/>
          <w:bCs/>
          <w:sz w:val="32"/>
          <w:szCs w:val="32"/>
          <w:u w:val="single"/>
        </w:rPr>
      </w:pPr>
    </w:p>
    <w:p w14:paraId="7A1C5436" w14:textId="77777777" w:rsidR="00F45338" w:rsidRDefault="00F45338" w:rsidP="00CD26C4">
      <w:pPr>
        <w:jc w:val="center"/>
        <w:rPr>
          <w:rFonts w:cstheme="minorHAnsi"/>
          <w:b/>
          <w:bCs/>
          <w:sz w:val="32"/>
          <w:szCs w:val="32"/>
          <w:u w:val="single"/>
        </w:rPr>
      </w:pPr>
    </w:p>
    <w:p w14:paraId="08D520CD" w14:textId="77777777" w:rsidR="00F45338" w:rsidRDefault="00F45338" w:rsidP="00CD26C4">
      <w:pPr>
        <w:jc w:val="center"/>
        <w:rPr>
          <w:rFonts w:cstheme="minorHAnsi"/>
          <w:b/>
          <w:bCs/>
          <w:sz w:val="32"/>
          <w:szCs w:val="32"/>
          <w:u w:val="single"/>
        </w:rPr>
      </w:pPr>
    </w:p>
    <w:p w14:paraId="1198F46E" w14:textId="77777777" w:rsidR="00F45338" w:rsidRDefault="00F45338" w:rsidP="00CD26C4">
      <w:pPr>
        <w:jc w:val="center"/>
        <w:rPr>
          <w:rFonts w:cstheme="minorHAnsi"/>
          <w:b/>
          <w:bCs/>
          <w:sz w:val="32"/>
          <w:szCs w:val="32"/>
          <w:u w:val="single"/>
        </w:rPr>
      </w:pPr>
    </w:p>
    <w:p w14:paraId="0ED115AD" w14:textId="7357FD2F" w:rsidR="00C2125F" w:rsidRPr="004A7239" w:rsidRDefault="00C2125F" w:rsidP="00CD26C4">
      <w:pPr>
        <w:jc w:val="center"/>
        <w:rPr>
          <w:rFonts w:cstheme="minorHAnsi"/>
          <w:b/>
          <w:bCs/>
          <w:sz w:val="32"/>
          <w:szCs w:val="32"/>
          <w:u w:val="single"/>
        </w:rPr>
      </w:pPr>
      <w:r w:rsidRPr="004A7239">
        <w:rPr>
          <w:rFonts w:cstheme="minorHAnsi"/>
          <w:b/>
          <w:bCs/>
          <w:sz w:val="32"/>
          <w:szCs w:val="32"/>
          <w:u w:val="single"/>
        </w:rPr>
        <w:t>CNS &amp; Psychiatry Block-XIII</w:t>
      </w:r>
    </w:p>
    <w:p w14:paraId="063957F5" w14:textId="69676EAF" w:rsidR="00C2125F" w:rsidRPr="004A7239" w:rsidRDefault="00C2125F" w:rsidP="00F45338">
      <w:pPr>
        <w:pStyle w:val="Heading2"/>
      </w:pPr>
      <w:bookmarkStart w:id="70" w:name="_Toc195141198"/>
      <w:bookmarkStart w:id="71" w:name="_Toc195141481"/>
      <w:bookmarkStart w:id="72" w:name="_Toc195141541"/>
      <w:r w:rsidRPr="004A7239">
        <w:t xml:space="preserve">Renal Module </w:t>
      </w:r>
      <w:r w:rsidR="00305763" w:rsidRPr="004A7239">
        <w:t>XX</w:t>
      </w:r>
      <w:r w:rsidRPr="004A7239">
        <w:t>V</w:t>
      </w:r>
      <w:bookmarkEnd w:id="70"/>
      <w:bookmarkEnd w:id="71"/>
      <w:bookmarkEnd w:id="72"/>
    </w:p>
    <w:p w14:paraId="57EFB78C" w14:textId="77777777" w:rsidR="00C2125F" w:rsidRPr="00F45338" w:rsidRDefault="00C2125F" w:rsidP="00CD26C4">
      <w:pPr>
        <w:jc w:val="center"/>
        <w:rPr>
          <w:rFonts w:cstheme="minorHAnsi"/>
          <w:b/>
          <w:bCs/>
          <w:sz w:val="24"/>
          <w:szCs w:val="24"/>
        </w:rPr>
      </w:pPr>
      <w:bookmarkStart w:id="73" w:name="_Hlk187687073"/>
      <w:r w:rsidRPr="00F45338">
        <w:rPr>
          <w:rFonts w:cstheme="minorHAnsi"/>
          <w:b/>
          <w:bCs/>
          <w:sz w:val="24"/>
          <w:szCs w:val="24"/>
        </w:rPr>
        <w:t>Pathology content</w:t>
      </w:r>
    </w:p>
    <w:bookmarkEnd w:id="69"/>
    <w:bookmarkEnd w:id="73"/>
    <w:tbl>
      <w:tblPr>
        <w:tblStyle w:val="TableGrid0"/>
        <w:tblW w:w="0" w:type="auto"/>
        <w:tblLayout w:type="fixed"/>
        <w:tblLook w:val="04A0" w:firstRow="1" w:lastRow="0" w:firstColumn="1" w:lastColumn="0" w:noHBand="0" w:noVBand="1"/>
      </w:tblPr>
      <w:tblGrid>
        <w:gridCol w:w="589"/>
        <w:gridCol w:w="846"/>
        <w:gridCol w:w="3055"/>
        <w:gridCol w:w="1761"/>
        <w:gridCol w:w="2622"/>
        <w:gridCol w:w="2553"/>
        <w:gridCol w:w="1524"/>
      </w:tblGrid>
      <w:tr w:rsidR="00DF2ABB" w:rsidRPr="004A7239" w14:paraId="2684FA47" w14:textId="77777777" w:rsidTr="00DF2ABB">
        <w:trPr>
          <w:tblHeader/>
        </w:trPr>
        <w:tc>
          <w:tcPr>
            <w:tcW w:w="589" w:type="dxa"/>
            <w:shd w:val="clear" w:color="auto" w:fill="C00000"/>
            <w:vAlign w:val="center"/>
          </w:tcPr>
          <w:p w14:paraId="3DA908CD" w14:textId="77777777" w:rsidR="00DF2ABB" w:rsidRPr="00DF2ABB" w:rsidRDefault="00DF2ABB" w:rsidP="00DF2ABB">
            <w:pPr>
              <w:spacing w:after="26"/>
              <w:ind w:left="372"/>
              <w:jc w:val="center"/>
              <w:rPr>
                <w:rFonts w:cstheme="minorHAnsi"/>
                <w:b/>
              </w:rPr>
            </w:pPr>
          </w:p>
          <w:p w14:paraId="4C0D3C3F" w14:textId="18C37345" w:rsidR="00DF2ABB" w:rsidRPr="004A7239" w:rsidRDefault="00DF2ABB" w:rsidP="00DF2ABB">
            <w:pPr>
              <w:jc w:val="center"/>
              <w:rPr>
                <w:rFonts w:cstheme="minorHAnsi"/>
                <w:sz w:val="20"/>
                <w:szCs w:val="20"/>
              </w:rPr>
            </w:pPr>
            <w:r w:rsidRPr="00DF2ABB">
              <w:rPr>
                <w:rFonts w:eastAsia="Times New Roman" w:cstheme="minorHAnsi"/>
                <w:b/>
                <w:color w:val="FFFFFF"/>
              </w:rPr>
              <w:t>Sr #</w:t>
            </w:r>
          </w:p>
        </w:tc>
        <w:tc>
          <w:tcPr>
            <w:tcW w:w="846" w:type="dxa"/>
            <w:shd w:val="clear" w:color="auto" w:fill="C00000"/>
            <w:vAlign w:val="center"/>
          </w:tcPr>
          <w:p w14:paraId="0243BFDB" w14:textId="6C71C3F6" w:rsidR="00DF2ABB" w:rsidRPr="004A7239" w:rsidRDefault="00DF2ABB" w:rsidP="00DF2ABB">
            <w:pPr>
              <w:spacing w:after="26"/>
              <w:ind w:left="247"/>
              <w:jc w:val="center"/>
              <w:rPr>
                <w:rFonts w:eastAsia="Times New Roman" w:cstheme="minorHAnsi"/>
                <w:b/>
                <w:color w:val="FFFFFF"/>
                <w:sz w:val="20"/>
                <w:szCs w:val="20"/>
              </w:rPr>
            </w:pPr>
            <w:r w:rsidRPr="00DF2ABB">
              <w:rPr>
                <w:rFonts w:eastAsia="Times New Roman" w:cstheme="minorHAnsi"/>
                <w:b/>
                <w:color w:val="FFFFFF"/>
              </w:rPr>
              <w:t>Wks.</w:t>
            </w:r>
          </w:p>
        </w:tc>
        <w:tc>
          <w:tcPr>
            <w:tcW w:w="3055" w:type="dxa"/>
            <w:shd w:val="clear" w:color="auto" w:fill="C00000"/>
            <w:vAlign w:val="center"/>
          </w:tcPr>
          <w:p w14:paraId="7C23EFE6" w14:textId="0112457B" w:rsidR="00DF2ABB" w:rsidRPr="004A7239" w:rsidRDefault="00DF2ABB" w:rsidP="00DF2ABB">
            <w:pPr>
              <w:spacing w:after="26"/>
              <w:ind w:left="247"/>
              <w:jc w:val="center"/>
              <w:rPr>
                <w:rFonts w:eastAsia="Times New Roman" w:cstheme="minorHAnsi"/>
                <w:b/>
                <w:color w:val="FFFFFF"/>
                <w:sz w:val="20"/>
                <w:szCs w:val="20"/>
              </w:rPr>
            </w:pPr>
            <w:r w:rsidRPr="00DF2ABB">
              <w:rPr>
                <w:rFonts w:eastAsia="Times New Roman" w:cstheme="minorHAnsi"/>
                <w:b/>
                <w:color w:val="FFFFFF"/>
              </w:rPr>
              <w:t>Topics of LGIS  SGD CBL &amp; SKILL*</w:t>
            </w:r>
          </w:p>
        </w:tc>
        <w:tc>
          <w:tcPr>
            <w:tcW w:w="1761" w:type="dxa"/>
            <w:shd w:val="clear" w:color="auto" w:fill="C00000"/>
            <w:vAlign w:val="center"/>
          </w:tcPr>
          <w:p w14:paraId="56ECE676" w14:textId="60C93F52" w:rsidR="00DF2ABB" w:rsidRPr="004A7239" w:rsidRDefault="00DF2ABB" w:rsidP="00DF2ABB">
            <w:pPr>
              <w:jc w:val="center"/>
              <w:rPr>
                <w:rFonts w:cstheme="minorHAnsi"/>
                <w:sz w:val="20"/>
                <w:szCs w:val="20"/>
              </w:rPr>
            </w:pPr>
            <w:r w:rsidRPr="00DF2ABB">
              <w:rPr>
                <w:rFonts w:eastAsia="Times New Roman" w:cstheme="minorHAnsi"/>
                <w:b/>
                <w:color w:val="FFFFFF"/>
              </w:rPr>
              <w:t>Topics Of SDL</w:t>
            </w:r>
          </w:p>
        </w:tc>
        <w:tc>
          <w:tcPr>
            <w:tcW w:w="2622" w:type="dxa"/>
            <w:shd w:val="clear" w:color="auto" w:fill="C00000"/>
            <w:vAlign w:val="center"/>
          </w:tcPr>
          <w:p w14:paraId="5952295D" w14:textId="42DCBA97" w:rsidR="00DF2ABB" w:rsidRPr="004A7239" w:rsidRDefault="00DF2ABB" w:rsidP="00DF2ABB">
            <w:pPr>
              <w:jc w:val="center"/>
              <w:rPr>
                <w:rFonts w:cstheme="minorHAnsi"/>
                <w:sz w:val="20"/>
                <w:szCs w:val="20"/>
              </w:rPr>
            </w:pPr>
            <w:r w:rsidRPr="00DF2ABB">
              <w:rPr>
                <w:rFonts w:eastAsia="Times New Roman" w:cstheme="minorHAnsi"/>
                <w:b/>
                <w:color w:val="FFFFFF"/>
              </w:rPr>
              <w:t>Learning Objectives of SDL</w:t>
            </w:r>
          </w:p>
        </w:tc>
        <w:tc>
          <w:tcPr>
            <w:tcW w:w="2553" w:type="dxa"/>
            <w:shd w:val="clear" w:color="auto" w:fill="C00000"/>
            <w:vAlign w:val="center"/>
          </w:tcPr>
          <w:p w14:paraId="4E9400C3" w14:textId="75D8198F" w:rsidR="00DF2ABB" w:rsidRPr="004A7239" w:rsidRDefault="00DF2ABB" w:rsidP="00DF2ABB">
            <w:pPr>
              <w:jc w:val="center"/>
              <w:rPr>
                <w:rFonts w:cstheme="minorHAnsi"/>
                <w:sz w:val="20"/>
                <w:szCs w:val="20"/>
              </w:rPr>
            </w:pPr>
            <w:r w:rsidRPr="00DF2ABB">
              <w:rPr>
                <w:rFonts w:eastAsia="Times New Roman" w:cstheme="minorHAnsi"/>
                <w:b/>
                <w:color w:val="FFFFFF"/>
              </w:rPr>
              <w:t>Learning Resources</w:t>
            </w:r>
          </w:p>
        </w:tc>
        <w:tc>
          <w:tcPr>
            <w:tcW w:w="1524" w:type="dxa"/>
            <w:shd w:val="clear" w:color="auto" w:fill="C00000"/>
            <w:vAlign w:val="center"/>
          </w:tcPr>
          <w:p w14:paraId="47436C5E" w14:textId="77777777" w:rsidR="00DF2ABB" w:rsidRPr="00DF2ABB" w:rsidRDefault="00DF2ABB" w:rsidP="00DF2ABB">
            <w:pPr>
              <w:spacing w:after="26"/>
              <w:ind w:left="372"/>
              <w:jc w:val="center"/>
              <w:rPr>
                <w:rFonts w:cstheme="minorHAnsi"/>
                <w:b/>
              </w:rPr>
            </w:pPr>
          </w:p>
          <w:p w14:paraId="2F0D2659" w14:textId="00A1362F" w:rsidR="00DF2ABB" w:rsidRPr="004A7239" w:rsidRDefault="00DF2ABB" w:rsidP="00DF2ABB">
            <w:pPr>
              <w:jc w:val="center"/>
              <w:rPr>
                <w:rFonts w:cstheme="minorHAnsi"/>
                <w:sz w:val="20"/>
                <w:szCs w:val="20"/>
              </w:rPr>
            </w:pPr>
            <w:r w:rsidRPr="00DF2ABB">
              <w:rPr>
                <w:rFonts w:eastAsia="Times New Roman" w:cstheme="minorHAnsi"/>
                <w:b/>
                <w:color w:val="FFFFFF"/>
              </w:rPr>
              <w:t xml:space="preserve">Mode </w:t>
            </w:r>
            <w:proofErr w:type="gramStart"/>
            <w:r w:rsidRPr="00DF2ABB">
              <w:rPr>
                <w:rFonts w:eastAsia="Times New Roman" w:cstheme="minorHAnsi"/>
                <w:b/>
                <w:color w:val="FFFFFF"/>
              </w:rPr>
              <w:t>Of</w:t>
            </w:r>
            <w:proofErr w:type="gramEnd"/>
            <w:r w:rsidRPr="00DF2ABB">
              <w:rPr>
                <w:rFonts w:eastAsia="Times New Roman" w:cstheme="minorHAnsi"/>
                <w:b/>
                <w:color w:val="FFFFFF"/>
              </w:rPr>
              <w:t xml:space="preserve"> Assessment</w:t>
            </w:r>
          </w:p>
        </w:tc>
      </w:tr>
      <w:tr w:rsidR="00A41F69" w:rsidRPr="004A7239" w14:paraId="6AE99AF5" w14:textId="77777777" w:rsidTr="00CD26C4">
        <w:tc>
          <w:tcPr>
            <w:tcW w:w="589" w:type="dxa"/>
          </w:tcPr>
          <w:p w14:paraId="56823661" w14:textId="77777777" w:rsidR="00A41F69" w:rsidRPr="004A7239" w:rsidRDefault="00A41F69" w:rsidP="00CD26C4">
            <w:pPr>
              <w:rPr>
                <w:rFonts w:cstheme="minorHAnsi"/>
                <w:sz w:val="20"/>
                <w:szCs w:val="20"/>
              </w:rPr>
            </w:pPr>
            <w:r w:rsidRPr="004A7239">
              <w:rPr>
                <w:rFonts w:eastAsia="Times New Roman" w:cstheme="minorHAnsi"/>
                <w:b/>
                <w:sz w:val="20"/>
                <w:szCs w:val="20"/>
              </w:rPr>
              <w:t xml:space="preserve">1. </w:t>
            </w:r>
          </w:p>
        </w:tc>
        <w:tc>
          <w:tcPr>
            <w:tcW w:w="846" w:type="dxa"/>
          </w:tcPr>
          <w:p w14:paraId="5C6D171B" w14:textId="77777777" w:rsidR="00A41F69" w:rsidRPr="004A7239" w:rsidRDefault="00A41F69" w:rsidP="00CD26C4">
            <w:pPr>
              <w:rPr>
                <w:rFonts w:eastAsia="Times New Roman" w:cstheme="minorHAnsi"/>
                <w:sz w:val="20"/>
                <w:szCs w:val="20"/>
              </w:rPr>
            </w:pPr>
          </w:p>
          <w:p w14:paraId="601C47EA" w14:textId="77777777" w:rsidR="00A41F69" w:rsidRPr="004A7239" w:rsidRDefault="00A41F69" w:rsidP="00CD26C4">
            <w:pPr>
              <w:rPr>
                <w:rFonts w:eastAsia="Times New Roman" w:cstheme="minorHAnsi"/>
                <w:sz w:val="20"/>
                <w:szCs w:val="20"/>
              </w:rPr>
            </w:pPr>
          </w:p>
          <w:p w14:paraId="37FFC56F" w14:textId="77777777" w:rsidR="00A41F69" w:rsidRPr="004A7239" w:rsidRDefault="00A41F69" w:rsidP="00CD26C4">
            <w:pPr>
              <w:rPr>
                <w:rFonts w:eastAsia="Times New Roman" w:cstheme="minorHAnsi"/>
                <w:sz w:val="20"/>
                <w:szCs w:val="20"/>
              </w:rPr>
            </w:pPr>
          </w:p>
          <w:p w14:paraId="6A45FC9A" w14:textId="77777777" w:rsidR="00A41F69" w:rsidRPr="004A7239" w:rsidRDefault="00A41F69" w:rsidP="00CD26C4">
            <w:pPr>
              <w:rPr>
                <w:rFonts w:eastAsia="Times New Roman" w:cstheme="minorHAnsi"/>
                <w:sz w:val="20"/>
                <w:szCs w:val="20"/>
              </w:rPr>
            </w:pPr>
          </w:p>
          <w:p w14:paraId="19F89283" w14:textId="77777777" w:rsidR="00A41F69" w:rsidRPr="004A7239" w:rsidRDefault="00A41F69" w:rsidP="00CD26C4">
            <w:pPr>
              <w:rPr>
                <w:rFonts w:eastAsia="Times New Roman" w:cstheme="minorHAnsi"/>
                <w:sz w:val="20"/>
                <w:szCs w:val="20"/>
              </w:rPr>
            </w:pPr>
            <w:r w:rsidRPr="004A7239">
              <w:rPr>
                <w:rFonts w:eastAsia="Times New Roman" w:cstheme="minorHAnsi"/>
                <w:sz w:val="20"/>
                <w:szCs w:val="20"/>
              </w:rPr>
              <w:t>Wk. 1</w:t>
            </w:r>
          </w:p>
        </w:tc>
        <w:tc>
          <w:tcPr>
            <w:tcW w:w="3055" w:type="dxa"/>
            <w:tcBorders>
              <w:top w:val="single" w:sz="4" w:space="0" w:color="auto"/>
              <w:left w:val="single" w:sz="4" w:space="0" w:color="auto"/>
            </w:tcBorders>
          </w:tcPr>
          <w:p w14:paraId="0994F465" w14:textId="0A171622" w:rsidR="00A05AFE" w:rsidRDefault="00A05AFE" w:rsidP="00CD26C4">
            <w:pPr>
              <w:pStyle w:val="ListParagraph"/>
              <w:numPr>
                <w:ilvl w:val="0"/>
                <w:numId w:val="4"/>
              </w:numPr>
              <w:rPr>
                <w:rFonts w:eastAsia="Times New Roman" w:cstheme="minorHAnsi"/>
                <w:sz w:val="20"/>
                <w:szCs w:val="20"/>
              </w:rPr>
            </w:pPr>
            <w:r w:rsidRPr="004A7239">
              <w:rPr>
                <w:rFonts w:eastAsia="Times New Roman" w:cstheme="minorHAnsi"/>
                <w:sz w:val="20"/>
                <w:szCs w:val="20"/>
              </w:rPr>
              <w:t xml:space="preserve">Mechanism </w:t>
            </w:r>
            <w:proofErr w:type="gramStart"/>
            <w:r w:rsidRPr="004A7239">
              <w:rPr>
                <w:rFonts w:eastAsia="Times New Roman" w:cstheme="minorHAnsi"/>
                <w:sz w:val="20"/>
                <w:szCs w:val="20"/>
              </w:rPr>
              <w:t>Of</w:t>
            </w:r>
            <w:proofErr w:type="gramEnd"/>
            <w:r w:rsidRPr="004A7239">
              <w:rPr>
                <w:rFonts w:eastAsia="Times New Roman" w:cstheme="minorHAnsi"/>
                <w:sz w:val="20"/>
                <w:szCs w:val="20"/>
              </w:rPr>
              <w:t xml:space="preserve"> Glomerular Injury,  Nephritic Syndrome(Post Streptococcal Glomerulonephritis)</w:t>
            </w:r>
          </w:p>
          <w:p w14:paraId="32B8C362" w14:textId="1C02261A" w:rsidR="00B02ED2" w:rsidRPr="004A7239" w:rsidRDefault="00B02ED2" w:rsidP="00CD26C4">
            <w:pPr>
              <w:pStyle w:val="ListParagraph"/>
              <w:numPr>
                <w:ilvl w:val="0"/>
                <w:numId w:val="4"/>
              </w:numPr>
              <w:rPr>
                <w:rFonts w:eastAsia="Times New Roman" w:cstheme="minorHAnsi"/>
                <w:sz w:val="20"/>
                <w:szCs w:val="20"/>
              </w:rPr>
            </w:pPr>
            <w:r w:rsidRPr="00B02ED2">
              <w:rPr>
                <w:rFonts w:eastAsia="Times New Roman" w:cstheme="minorHAnsi"/>
                <w:sz w:val="20"/>
                <w:szCs w:val="20"/>
              </w:rPr>
              <w:t>Chronic pyelonephritis Urine Routine Examination</w:t>
            </w:r>
            <w:r>
              <w:rPr>
                <w:rFonts w:eastAsia="Times New Roman" w:cstheme="minorHAnsi"/>
                <w:sz w:val="20"/>
                <w:szCs w:val="20"/>
              </w:rPr>
              <w:t xml:space="preserve"> SKILL </w:t>
            </w:r>
          </w:p>
          <w:p w14:paraId="426D1F98" w14:textId="77777777" w:rsidR="00A05AFE" w:rsidRPr="004A7239" w:rsidRDefault="00A05AFE" w:rsidP="00CD26C4">
            <w:pPr>
              <w:pStyle w:val="ListParagraph"/>
              <w:numPr>
                <w:ilvl w:val="0"/>
                <w:numId w:val="4"/>
              </w:numPr>
              <w:rPr>
                <w:rFonts w:eastAsia="Times New Roman" w:cstheme="minorHAnsi"/>
                <w:sz w:val="20"/>
                <w:szCs w:val="20"/>
              </w:rPr>
            </w:pPr>
            <w:r w:rsidRPr="004A7239">
              <w:rPr>
                <w:rFonts w:cstheme="minorHAnsi"/>
                <w:sz w:val="20"/>
                <w:szCs w:val="20"/>
              </w:rPr>
              <w:t>Diseases Causing Nephritic Syndrome</w:t>
            </w:r>
            <w:r w:rsidR="00A41F69" w:rsidRPr="004A7239">
              <w:rPr>
                <w:rFonts w:cstheme="minorHAnsi"/>
                <w:sz w:val="20"/>
                <w:szCs w:val="20"/>
              </w:rPr>
              <w:t xml:space="preserve"> </w:t>
            </w:r>
          </w:p>
          <w:p w14:paraId="2D5D96A3" w14:textId="77777777" w:rsidR="00A05AFE" w:rsidRPr="004A7239" w:rsidRDefault="00A05AFE" w:rsidP="00CD26C4">
            <w:pPr>
              <w:pStyle w:val="ListParagraph"/>
              <w:numPr>
                <w:ilvl w:val="0"/>
                <w:numId w:val="4"/>
              </w:numPr>
              <w:rPr>
                <w:rFonts w:eastAsia="Times New Roman" w:cstheme="minorHAnsi"/>
                <w:sz w:val="20"/>
                <w:szCs w:val="20"/>
              </w:rPr>
            </w:pPr>
            <w:r w:rsidRPr="004A7239">
              <w:rPr>
                <w:rFonts w:cstheme="minorHAnsi"/>
                <w:sz w:val="20"/>
                <w:szCs w:val="20"/>
              </w:rPr>
              <w:t xml:space="preserve">Pathologic Basis </w:t>
            </w:r>
            <w:proofErr w:type="gramStart"/>
            <w:r w:rsidRPr="004A7239">
              <w:rPr>
                <w:rFonts w:cstheme="minorHAnsi"/>
                <w:sz w:val="20"/>
                <w:szCs w:val="20"/>
              </w:rPr>
              <w:t>Of</w:t>
            </w:r>
            <w:proofErr w:type="gramEnd"/>
            <w:r w:rsidRPr="004A7239">
              <w:rPr>
                <w:rFonts w:cstheme="minorHAnsi"/>
                <w:sz w:val="20"/>
                <w:szCs w:val="20"/>
              </w:rPr>
              <w:t xml:space="preserve"> Nephrotic Syndrome (Primary Glomerular Diseases)</w:t>
            </w:r>
          </w:p>
          <w:p w14:paraId="073CF1E4" w14:textId="4A12281F" w:rsidR="00A41F69" w:rsidRPr="004A7239" w:rsidRDefault="00A05AFE" w:rsidP="00CD26C4">
            <w:pPr>
              <w:pStyle w:val="ListParagraph"/>
              <w:numPr>
                <w:ilvl w:val="0"/>
                <w:numId w:val="4"/>
              </w:numPr>
              <w:rPr>
                <w:rFonts w:cstheme="minorHAnsi"/>
                <w:sz w:val="20"/>
                <w:szCs w:val="20"/>
              </w:rPr>
            </w:pPr>
            <w:r w:rsidRPr="004A7239">
              <w:rPr>
                <w:rFonts w:cstheme="minorHAnsi"/>
                <w:sz w:val="20"/>
                <w:szCs w:val="20"/>
              </w:rPr>
              <w:t xml:space="preserve">Nephrotic Syndrome </w:t>
            </w:r>
            <w:proofErr w:type="gramStart"/>
            <w:r w:rsidRPr="004A7239">
              <w:rPr>
                <w:rFonts w:cstheme="minorHAnsi"/>
                <w:sz w:val="20"/>
                <w:szCs w:val="20"/>
              </w:rPr>
              <w:t>In</w:t>
            </w:r>
            <w:proofErr w:type="gramEnd"/>
            <w:r w:rsidRPr="004A7239">
              <w:rPr>
                <w:rFonts w:cstheme="minorHAnsi"/>
                <w:sz w:val="20"/>
                <w:szCs w:val="20"/>
              </w:rPr>
              <w:t xml:space="preserve"> Systemic  Diseases</w:t>
            </w:r>
            <w:r w:rsidR="00A41F69" w:rsidRPr="004A7239">
              <w:rPr>
                <w:rFonts w:cstheme="minorHAnsi"/>
                <w:sz w:val="20"/>
                <w:szCs w:val="20"/>
              </w:rPr>
              <w:t xml:space="preserve"> </w:t>
            </w:r>
          </w:p>
        </w:tc>
        <w:tc>
          <w:tcPr>
            <w:tcW w:w="1761" w:type="dxa"/>
          </w:tcPr>
          <w:p w14:paraId="48187006" w14:textId="25DEFA46" w:rsidR="00A41F69" w:rsidRPr="004A7239" w:rsidRDefault="00A41F69" w:rsidP="00CD26C4">
            <w:pPr>
              <w:ind w:left="360"/>
              <w:rPr>
                <w:rFonts w:cstheme="minorHAnsi"/>
                <w:sz w:val="20"/>
                <w:szCs w:val="20"/>
              </w:rPr>
            </w:pPr>
            <w:r w:rsidRPr="004A7239">
              <w:rPr>
                <w:rFonts w:eastAsia="Times New Roman" w:cstheme="minorHAnsi"/>
                <w:sz w:val="20"/>
                <w:szCs w:val="20"/>
              </w:rPr>
              <w:t>Pathogenesis &amp; morphology of primary Glomerular diseases.</w:t>
            </w:r>
          </w:p>
        </w:tc>
        <w:tc>
          <w:tcPr>
            <w:tcW w:w="2622" w:type="dxa"/>
          </w:tcPr>
          <w:p w14:paraId="3E40B7D0" w14:textId="7AEC4201" w:rsidR="00A41F69" w:rsidRPr="004A7239" w:rsidRDefault="00A41F69" w:rsidP="00CD26C4">
            <w:pPr>
              <w:pStyle w:val="ListParagraph"/>
              <w:numPr>
                <w:ilvl w:val="0"/>
                <w:numId w:val="72"/>
              </w:numPr>
              <w:ind w:left="347"/>
              <w:rPr>
                <w:rFonts w:cstheme="minorHAnsi"/>
                <w:sz w:val="20"/>
                <w:szCs w:val="20"/>
              </w:rPr>
            </w:pPr>
            <w:r w:rsidRPr="004A7239">
              <w:rPr>
                <w:rFonts w:cstheme="minorHAnsi"/>
                <w:sz w:val="20"/>
                <w:szCs w:val="20"/>
              </w:rPr>
              <w:t>Describe the morphological features and pathogenesis of primary glomerular diseases</w:t>
            </w:r>
          </w:p>
          <w:p w14:paraId="51C54BA0" w14:textId="284D72FA" w:rsidR="00A41F69" w:rsidRPr="004A7239" w:rsidRDefault="00A41F69" w:rsidP="00CD26C4">
            <w:pPr>
              <w:rPr>
                <w:rFonts w:cstheme="minorHAnsi"/>
                <w:sz w:val="20"/>
                <w:szCs w:val="20"/>
              </w:rPr>
            </w:pPr>
          </w:p>
        </w:tc>
        <w:tc>
          <w:tcPr>
            <w:tcW w:w="2553" w:type="dxa"/>
          </w:tcPr>
          <w:p w14:paraId="5234DE48" w14:textId="70EDA9F9" w:rsidR="00911C1C" w:rsidRPr="004A7239" w:rsidRDefault="00911C1C" w:rsidP="005B66F5">
            <w:bookmarkStart w:id="74" w:name="_Toc195141199"/>
            <w:r w:rsidRPr="004A7239">
              <w:t>Robbins Basic Pathology 10</w:t>
            </w:r>
            <w:r w:rsidRPr="004A7239">
              <w:rPr>
                <w:vertAlign w:val="superscript"/>
              </w:rPr>
              <w:t>th</w:t>
            </w:r>
            <w:r w:rsidRPr="004A7239">
              <w:t xml:space="preserve"> Edition Chapter 20 </w:t>
            </w:r>
            <w:proofErr w:type="spellStart"/>
            <w:r w:rsidRPr="004A7239">
              <w:t>pg</w:t>
            </w:r>
            <w:proofErr w:type="spellEnd"/>
            <w:r w:rsidRPr="004A7239">
              <w:t xml:space="preserve"> 906 -922</w:t>
            </w:r>
            <w:bookmarkEnd w:id="74"/>
          </w:p>
          <w:p w14:paraId="18F30B53" w14:textId="6794CACC" w:rsidR="00A41F69" w:rsidRPr="004A7239" w:rsidRDefault="00A41F69" w:rsidP="005B66F5"/>
        </w:tc>
        <w:tc>
          <w:tcPr>
            <w:tcW w:w="1524" w:type="dxa"/>
          </w:tcPr>
          <w:p w14:paraId="3F062C98" w14:textId="77777777" w:rsidR="00A41F69" w:rsidRPr="004A7239" w:rsidRDefault="00A41F69" w:rsidP="00CD26C4">
            <w:pPr>
              <w:rPr>
                <w:rFonts w:cstheme="minorHAnsi"/>
                <w:sz w:val="20"/>
                <w:szCs w:val="20"/>
              </w:rPr>
            </w:pPr>
            <w:r w:rsidRPr="004A7239">
              <w:rPr>
                <w:rFonts w:cstheme="minorHAnsi"/>
                <w:sz w:val="20"/>
                <w:szCs w:val="20"/>
              </w:rPr>
              <w:t xml:space="preserve"> </w:t>
            </w: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A41F69" w:rsidRPr="004A7239" w14:paraId="4B3615DF" w14:textId="77777777" w:rsidTr="00CD26C4">
        <w:tc>
          <w:tcPr>
            <w:tcW w:w="589" w:type="dxa"/>
          </w:tcPr>
          <w:p w14:paraId="1EEA9DBF" w14:textId="77777777" w:rsidR="00A41F69" w:rsidRPr="004A7239" w:rsidRDefault="00A41F69" w:rsidP="00CD26C4">
            <w:pPr>
              <w:rPr>
                <w:rFonts w:cstheme="minorHAnsi"/>
                <w:sz w:val="20"/>
                <w:szCs w:val="20"/>
              </w:rPr>
            </w:pPr>
            <w:r w:rsidRPr="004A7239">
              <w:rPr>
                <w:rFonts w:eastAsia="Times New Roman" w:cstheme="minorHAnsi"/>
                <w:b/>
                <w:sz w:val="20"/>
                <w:szCs w:val="20"/>
              </w:rPr>
              <w:t xml:space="preserve">2. </w:t>
            </w:r>
          </w:p>
        </w:tc>
        <w:tc>
          <w:tcPr>
            <w:tcW w:w="846" w:type="dxa"/>
          </w:tcPr>
          <w:p w14:paraId="29B25BDD" w14:textId="77777777" w:rsidR="00A41F69" w:rsidRPr="004A7239" w:rsidRDefault="00A41F69" w:rsidP="00CD26C4">
            <w:pPr>
              <w:spacing w:line="273" w:lineRule="auto"/>
              <w:rPr>
                <w:rFonts w:eastAsia="Times New Roman" w:cstheme="minorHAnsi"/>
                <w:sz w:val="20"/>
                <w:szCs w:val="20"/>
              </w:rPr>
            </w:pPr>
            <w:r w:rsidRPr="004A7239">
              <w:rPr>
                <w:rFonts w:eastAsia="Times New Roman" w:cstheme="minorHAnsi"/>
                <w:sz w:val="20"/>
                <w:szCs w:val="20"/>
              </w:rPr>
              <w:t>Wk. 2</w:t>
            </w:r>
          </w:p>
        </w:tc>
        <w:tc>
          <w:tcPr>
            <w:tcW w:w="3055" w:type="dxa"/>
            <w:tcBorders>
              <w:left w:val="single" w:sz="4" w:space="0" w:color="auto"/>
            </w:tcBorders>
          </w:tcPr>
          <w:p w14:paraId="1B38286C" w14:textId="77777777" w:rsidR="00A41F69" w:rsidRPr="004A7239" w:rsidRDefault="00A05AFE" w:rsidP="00CD26C4">
            <w:pPr>
              <w:pStyle w:val="ListParagraph"/>
              <w:numPr>
                <w:ilvl w:val="0"/>
                <w:numId w:val="5"/>
              </w:numPr>
              <w:spacing w:line="273" w:lineRule="auto"/>
              <w:rPr>
                <w:rFonts w:eastAsia="Times New Roman" w:cstheme="minorHAnsi"/>
                <w:sz w:val="20"/>
                <w:szCs w:val="20"/>
              </w:rPr>
            </w:pPr>
            <w:r w:rsidRPr="004A7239">
              <w:rPr>
                <w:rFonts w:eastAsia="Times New Roman" w:cstheme="minorHAnsi"/>
                <w:sz w:val="20"/>
                <w:szCs w:val="20"/>
              </w:rPr>
              <w:t>Renal Vascular Diseases</w:t>
            </w:r>
          </w:p>
          <w:p w14:paraId="5F7C647A" w14:textId="77777777" w:rsidR="00A05AFE" w:rsidRDefault="00A05AFE" w:rsidP="00CD26C4">
            <w:pPr>
              <w:pStyle w:val="ListParagraph"/>
              <w:numPr>
                <w:ilvl w:val="0"/>
                <w:numId w:val="5"/>
              </w:numPr>
              <w:spacing w:line="273" w:lineRule="auto"/>
              <w:rPr>
                <w:rFonts w:eastAsia="Times New Roman" w:cstheme="minorHAnsi"/>
                <w:sz w:val="20"/>
                <w:szCs w:val="20"/>
              </w:rPr>
            </w:pPr>
            <w:r w:rsidRPr="004A7239">
              <w:rPr>
                <w:rFonts w:eastAsia="Times New Roman" w:cstheme="minorHAnsi"/>
                <w:sz w:val="20"/>
                <w:szCs w:val="20"/>
              </w:rPr>
              <w:t>Tubulointerstitial Diseases</w:t>
            </w:r>
          </w:p>
          <w:p w14:paraId="6CDD452D" w14:textId="77777777" w:rsidR="00B02ED2" w:rsidRDefault="00B02ED2" w:rsidP="00CD26C4">
            <w:pPr>
              <w:pStyle w:val="ListParagraph"/>
              <w:numPr>
                <w:ilvl w:val="0"/>
                <w:numId w:val="5"/>
              </w:numPr>
              <w:spacing w:line="273" w:lineRule="auto"/>
              <w:rPr>
                <w:rFonts w:eastAsia="Times New Roman" w:cstheme="minorHAnsi"/>
                <w:sz w:val="20"/>
                <w:szCs w:val="20"/>
              </w:rPr>
            </w:pPr>
            <w:r w:rsidRPr="00B02ED2">
              <w:rPr>
                <w:rFonts w:eastAsia="Times New Roman" w:cstheme="minorHAnsi"/>
                <w:sz w:val="20"/>
                <w:szCs w:val="20"/>
              </w:rPr>
              <w:t>Urinary Tract Infections</w:t>
            </w:r>
            <w:r>
              <w:rPr>
                <w:rFonts w:eastAsia="Times New Roman" w:cstheme="minorHAnsi"/>
                <w:sz w:val="20"/>
                <w:szCs w:val="20"/>
              </w:rPr>
              <w:t xml:space="preserve"> CBL </w:t>
            </w:r>
          </w:p>
          <w:p w14:paraId="10073920" w14:textId="5AB2C44A" w:rsidR="00B02ED2" w:rsidRPr="004A7239" w:rsidRDefault="00B02ED2" w:rsidP="00CD26C4">
            <w:pPr>
              <w:pStyle w:val="ListParagraph"/>
              <w:numPr>
                <w:ilvl w:val="0"/>
                <w:numId w:val="5"/>
              </w:numPr>
              <w:spacing w:line="273" w:lineRule="auto"/>
              <w:rPr>
                <w:rFonts w:eastAsia="Times New Roman" w:cstheme="minorHAnsi"/>
                <w:sz w:val="20"/>
                <w:szCs w:val="20"/>
              </w:rPr>
            </w:pPr>
            <w:r w:rsidRPr="00F26A71">
              <w:rPr>
                <w:rFonts w:cstheme="minorHAnsi"/>
              </w:rPr>
              <w:lastRenderedPageBreak/>
              <w:t>Renal Cell carcinoma and  Transitional Cell carcinoma</w:t>
            </w:r>
            <w:r>
              <w:rPr>
                <w:rFonts w:cstheme="minorHAnsi"/>
              </w:rPr>
              <w:t xml:space="preserve"> SKILL</w:t>
            </w:r>
          </w:p>
        </w:tc>
        <w:tc>
          <w:tcPr>
            <w:tcW w:w="1761" w:type="dxa"/>
          </w:tcPr>
          <w:p w14:paraId="11D5738B" w14:textId="22B01462" w:rsidR="00A41F69" w:rsidRPr="004A7239" w:rsidRDefault="00A41F69" w:rsidP="00CD26C4">
            <w:pPr>
              <w:rPr>
                <w:rFonts w:eastAsia="Times New Roman" w:cstheme="minorHAnsi"/>
                <w:sz w:val="20"/>
                <w:szCs w:val="20"/>
              </w:rPr>
            </w:pPr>
            <w:r w:rsidRPr="004A7239">
              <w:rPr>
                <w:rFonts w:eastAsia="Times New Roman" w:cstheme="minorHAnsi"/>
                <w:sz w:val="20"/>
                <w:szCs w:val="20"/>
              </w:rPr>
              <w:lastRenderedPageBreak/>
              <w:t xml:space="preserve">  •Pathogenesis &amp;morphology of secondary Glomerular diseases.</w:t>
            </w:r>
          </w:p>
          <w:p w14:paraId="7EB290D3" w14:textId="580AA61A" w:rsidR="00A41F69" w:rsidRPr="004A7239" w:rsidRDefault="00A41F69" w:rsidP="00CD26C4">
            <w:pPr>
              <w:rPr>
                <w:rFonts w:cstheme="minorHAnsi"/>
                <w:sz w:val="20"/>
                <w:szCs w:val="20"/>
              </w:rPr>
            </w:pPr>
            <w:r w:rsidRPr="004A7239">
              <w:rPr>
                <w:rFonts w:eastAsia="Times New Roman" w:cstheme="minorHAnsi"/>
                <w:sz w:val="20"/>
                <w:szCs w:val="20"/>
              </w:rPr>
              <w:tab/>
            </w:r>
          </w:p>
        </w:tc>
        <w:tc>
          <w:tcPr>
            <w:tcW w:w="2622" w:type="dxa"/>
          </w:tcPr>
          <w:p w14:paraId="7F052A7C" w14:textId="10E2FF35" w:rsidR="00A41F69" w:rsidRPr="004A7239" w:rsidRDefault="00A41F69" w:rsidP="00CD26C4">
            <w:pPr>
              <w:pStyle w:val="ListParagraph"/>
              <w:numPr>
                <w:ilvl w:val="0"/>
                <w:numId w:val="72"/>
              </w:numPr>
              <w:ind w:left="347"/>
              <w:rPr>
                <w:rFonts w:cstheme="minorHAnsi"/>
                <w:sz w:val="20"/>
                <w:szCs w:val="20"/>
              </w:rPr>
            </w:pPr>
            <w:r w:rsidRPr="004A7239">
              <w:rPr>
                <w:rFonts w:cstheme="minorHAnsi"/>
                <w:sz w:val="20"/>
                <w:szCs w:val="20"/>
              </w:rPr>
              <w:t>Describe the morphological features and pathogenesis of secondary glomerular diseases</w:t>
            </w:r>
          </w:p>
        </w:tc>
        <w:tc>
          <w:tcPr>
            <w:tcW w:w="2553" w:type="dxa"/>
          </w:tcPr>
          <w:p w14:paraId="043BD83B" w14:textId="34E5E99E" w:rsidR="00A41F69" w:rsidRPr="004A7239" w:rsidRDefault="00911C1C" w:rsidP="005B66F5">
            <w:bookmarkStart w:id="75" w:name="_Toc195141200"/>
            <w:r w:rsidRPr="004A7239">
              <w:t>Robbins Basic Pathology 10</w:t>
            </w:r>
            <w:r w:rsidRPr="004A7239">
              <w:rPr>
                <w:vertAlign w:val="superscript"/>
              </w:rPr>
              <w:t>th</w:t>
            </w:r>
            <w:r w:rsidRPr="004A7239">
              <w:t xml:space="preserve"> Edition Chapter 20 </w:t>
            </w:r>
            <w:proofErr w:type="spellStart"/>
            <w:r w:rsidRPr="004A7239">
              <w:t>pg</w:t>
            </w:r>
            <w:proofErr w:type="spellEnd"/>
            <w:r w:rsidRPr="004A7239">
              <w:t xml:space="preserve"> 923</w:t>
            </w:r>
            <w:bookmarkEnd w:id="75"/>
          </w:p>
        </w:tc>
        <w:tc>
          <w:tcPr>
            <w:tcW w:w="1524" w:type="dxa"/>
          </w:tcPr>
          <w:p w14:paraId="06E2F0A1" w14:textId="77777777" w:rsidR="00A41F69" w:rsidRPr="004A7239" w:rsidRDefault="00A41F69" w:rsidP="00CD26C4">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A41F69" w:rsidRPr="004A7239" w14:paraId="684AFB56" w14:textId="77777777" w:rsidTr="00CD26C4">
        <w:tc>
          <w:tcPr>
            <w:tcW w:w="589" w:type="dxa"/>
          </w:tcPr>
          <w:p w14:paraId="74F1ED7E" w14:textId="77777777" w:rsidR="00A41F69" w:rsidRPr="004A7239" w:rsidRDefault="00A41F69" w:rsidP="00CD26C4">
            <w:pPr>
              <w:rPr>
                <w:rFonts w:cstheme="minorHAnsi"/>
                <w:sz w:val="20"/>
                <w:szCs w:val="20"/>
              </w:rPr>
            </w:pPr>
            <w:r w:rsidRPr="004A7239">
              <w:rPr>
                <w:rFonts w:eastAsia="Times New Roman" w:cstheme="minorHAnsi"/>
                <w:b/>
                <w:sz w:val="20"/>
                <w:szCs w:val="20"/>
              </w:rPr>
              <w:t xml:space="preserve">3. </w:t>
            </w:r>
          </w:p>
        </w:tc>
        <w:tc>
          <w:tcPr>
            <w:tcW w:w="846" w:type="dxa"/>
          </w:tcPr>
          <w:p w14:paraId="0030E0AE" w14:textId="77777777" w:rsidR="00A41F69" w:rsidRPr="004A7239" w:rsidRDefault="00A41F69" w:rsidP="00CD26C4">
            <w:pPr>
              <w:rPr>
                <w:rFonts w:eastAsia="Times New Roman" w:cstheme="minorHAnsi"/>
                <w:sz w:val="20"/>
                <w:szCs w:val="20"/>
              </w:rPr>
            </w:pPr>
            <w:r w:rsidRPr="004A7239">
              <w:rPr>
                <w:rFonts w:eastAsia="Times New Roman" w:cstheme="minorHAnsi"/>
                <w:sz w:val="20"/>
                <w:szCs w:val="20"/>
              </w:rPr>
              <w:t>Wk. 3</w:t>
            </w:r>
          </w:p>
        </w:tc>
        <w:tc>
          <w:tcPr>
            <w:tcW w:w="3055" w:type="dxa"/>
            <w:tcBorders>
              <w:left w:val="single" w:sz="4" w:space="0" w:color="auto"/>
            </w:tcBorders>
          </w:tcPr>
          <w:p w14:paraId="787AA05C" w14:textId="77777777" w:rsidR="00A41F69" w:rsidRPr="004A7239" w:rsidRDefault="00A41F69" w:rsidP="00CD26C4">
            <w:pPr>
              <w:rPr>
                <w:rFonts w:cstheme="minorHAnsi"/>
                <w:sz w:val="20"/>
                <w:szCs w:val="20"/>
              </w:rPr>
            </w:pPr>
          </w:p>
          <w:p w14:paraId="7225BD6E" w14:textId="77777777" w:rsidR="00A41F69" w:rsidRPr="004A7239" w:rsidRDefault="00A05AFE" w:rsidP="00CD26C4">
            <w:pPr>
              <w:pStyle w:val="ListParagraph"/>
              <w:numPr>
                <w:ilvl w:val="0"/>
                <w:numId w:val="72"/>
              </w:numPr>
              <w:rPr>
                <w:rFonts w:eastAsia="Times New Roman" w:cstheme="minorHAnsi"/>
                <w:sz w:val="20"/>
                <w:szCs w:val="20"/>
              </w:rPr>
            </w:pPr>
            <w:r w:rsidRPr="004A7239">
              <w:rPr>
                <w:rFonts w:cstheme="minorHAnsi"/>
                <w:sz w:val="20"/>
                <w:szCs w:val="20"/>
              </w:rPr>
              <w:t>Renal Tumors</w:t>
            </w:r>
          </w:p>
          <w:p w14:paraId="55CF5ED8" w14:textId="77777777" w:rsidR="00A05AFE" w:rsidRDefault="00A05AFE" w:rsidP="00CD26C4">
            <w:pPr>
              <w:pStyle w:val="ListParagraph"/>
              <w:numPr>
                <w:ilvl w:val="0"/>
                <w:numId w:val="72"/>
              </w:numPr>
              <w:rPr>
                <w:rFonts w:eastAsia="Times New Roman" w:cstheme="minorHAnsi"/>
                <w:sz w:val="20"/>
                <w:szCs w:val="20"/>
              </w:rPr>
            </w:pPr>
            <w:r w:rsidRPr="004A7239">
              <w:rPr>
                <w:rFonts w:eastAsia="Times New Roman" w:cstheme="minorHAnsi"/>
                <w:sz w:val="20"/>
                <w:szCs w:val="20"/>
              </w:rPr>
              <w:t>Renal Cystic Diseases</w:t>
            </w:r>
          </w:p>
          <w:p w14:paraId="352C6774" w14:textId="3C31A32F" w:rsidR="00B02ED2" w:rsidRPr="004A7239" w:rsidRDefault="00B02ED2" w:rsidP="00CD26C4">
            <w:pPr>
              <w:pStyle w:val="ListParagraph"/>
              <w:numPr>
                <w:ilvl w:val="0"/>
                <w:numId w:val="72"/>
              </w:numPr>
              <w:rPr>
                <w:rFonts w:eastAsia="Times New Roman" w:cstheme="minorHAnsi"/>
                <w:sz w:val="20"/>
                <w:szCs w:val="20"/>
              </w:rPr>
            </w:pPr>
            <w:r w:rsidRPr="00B02ED2">
              <w:rPr>
                <w:rFonts w:eastAsia="Times New Roman" w:cstheme="minorHAnsi"/>
                <w:sz w:val="20"/>
                <w:szCs w:val="20"/>
              </w:rPr>
              <w:t>Wilms Tumor</w:t>
            </w:r>
            <w:r>
              <w:rPr>
                <w:rFonts w:eastAsia="Times New Roman" w:cstheme="minorHAnsi"/>
                <w:sz w:val="20"/>
                <w:szCs w:val="20"/>
              </w:rPr>
              <w:t xml:space="preserve"> SKILL </w:t>
            </w:r>
          </w:p>
        </w:tc>
        <w:tc>
          <w:tcPr>
            <w:tcW w:w="1761" w:type="dxa"/>
          </w:tcPr>
          <w:p w14:paraId="0389954D" w14:textId="33462721" w:rsidR="00A41F69" w:rsidRPr="004A7239" w:rsidRDefault="00A41F69" w:rsidP="00CD26C4">
            <w:pPr>
              <w:rPr>
                <w:rFonts w:cstheme="minorHAnsi"/>
                <w:sz w:val="20"/>
                <w:szCs w:val="20"/>
              </w:rPr>
            </w:pPr>
            <w:r w:rsidRPr="004A7239">
              <w:rPr>
                <w:rFonts w:eastAsia="Times New Roman" w:cstheme="minorHAnsi"/>
                <w:sz w:val="20"/>
                <w:szCs w:val="20"/>
              </w:rPr>
              <w:t>•Diabetic Nephropathy</w:t>
            </w:r>
          </w:p>
        </w:tc>
        <w:tc>
          <w:tcPr>
            <w:tcW w:w="2622" w:type="dxa"/>
          </w:tcPr>
          <w:p w14:paraId="4B437059" w14:textId="7255F856" w:rsidR="00A41F69" w:rsidRPr="004A7239" w:rsidRDefault="00A41F69" w:rsidP="00CD26C4">
            <w:pPr>
              <w:pStyle w:val="ListParagraph"/>
              <w:numPr>
                <w:ilvl w:val="0"/>
                <w:numId w:val="72"/>
              </w:numPr>
              <w:ind w:left="347"/>
              <w:rPr>
                <w:rFonts w:cstheme="minorHAnsi"/>
                <w:sz w:val="20"/>
                <w:szCs w:val="20"/>
              </w:rPr>
            </w:pPr>
            <w:r w:rsidRPr="004A7239">
              <w:rPr>
                <w:rFonts w:cstheme="minorHAnsi"/>
                <w:sz w:val="20"/>
                <w:szCs w:val="20"/>
              </w:rPr>
              <w:t>Know causes , morphology &amp; basic laboratory investigations of Diabetic Nephropathy</w:t>
            </w:r>
          </w:p>
          <w:p w14:paraId="6724F273" w14:textId="2AA72766" w:rsidR="00993759" w:rsidRPr="004A7239" w:rsidRDefault="00993759" w:rsidP="00CD26C4">
            <w:pPr>
              <w:pStyle w:val="ListParagraph"/>
              <w:numPr>
                <w:ilvl w:val="0"/>
                <w:numId w:val="72"/>
              </w:numPr>
              <w:ind w:left="347"/>
              <w:rPr>
                <w:rFonts w:cstheme="minorHAnsi"/>
                <w:sz w:val="20"/>
                <w:szCs w:val="20"/>
              </w:rPr>
            </w:pPr>
            <w:r w:rsidRPr="004A7239">
              <w:rPr>
                <w:rFonts w:cstheme="minorHAnsi"/>
                <w:sz w:val="20"/>
                <w:szCs w:val="20"/>
              </w:rPr>
              <w:t xml:space="preserve">Summarize and appraise the key points of the article regarding artificial intelligence in renal disease </w:t>
            </w:r>
          </w:p>
          <w:p w14:paraId="35C03175" w14:textId="0569EA05" w:rsidR="00A41F69" w:rsidRPr="004A7239" w:rsidRDefault="00A41F69" w:rsidP="00CD26C4">
            <w:pPr>
              <w:rPr>
                <w:rFonts w:cstheme="minorHAnsi"/>
                <w:sz w:val="20"/>
                <w:szCs w:val="20"/>
              </w:rPr>
            </w:pPr>
          </w:p>
        </w:tc>
        <w:tc>
          <w:tcPr>
            <w:tcW w:w="2553" w:type="dxa"/>
          </w:tcPr>
          <w:p w14:paraId="2936224F" w14:textId="77777777" w:rsidR="00A41F69" w:rsidRPr="004A7239" w:rsidRDefault="00A41F69" w:rsidP="005B66F5">
            <w:r w:rsidRPr="004A7239">
              <w:rPr>
                <w:rFonts w:eastAsia="Arial"/>
              </w:rPr>
              <w:t xml:space="preserve"> </w:t>
            </w:r>
          </w:p>
          <w:p w14:paraId="010D64E7" w14:textId="028E572D" w:rsidR="00911C1C" w:rsidRPr="004A7239" w:rsidRDefault="00911C1C" w:rsidP="005B66F5">
            <w:bookmarkStart w:id="76" w:name="_Toc195141201"/>
            <w:r w:rsidRPr="004A7239">
              <w:t>Robbins Basic Pathology 10</w:t>
            </w:r>
            <w:r w:rsidRPr="004A7239">
              <w:rPr>
                <w:vertAlign w:val="superscript"/>
              </w:rPr>
              <w:t>th</w:t>
            </w:r>
            <w:r w:rsidRPr="004A7239">
              <w:t xml:space="preserve"> Edition Chapter 20 </w:t>
            </w:r>
            <w:proofErr w:type="spellStart"/>
            <w:r w:rsidRPr="004A7239">
              <w:t>pg</w:t>
            </w:r>
            <w:proofErr w:type="spellEnd"/>
            <w:r w:rsidRPr="004A7239">
              <w:t xml:space="preserve"> 922-923</w:t>
            </w:r>
            <w:bookmarkEnd w:id="76"/>
          </w:p>
          <w:p w14:paraId="085D937D" w14:textId="77777777" w:rsidR="00993759" w:rsidRPr="004A7239" w:rsidRDefault="00993759" w:rsidP="005B66F5"/>
          <w:p w14:paraId="5E2EF2C2" w14:textId="13B3748F" w:rsidR="00911C1C" w:rsidRPr="004A7239" w:rsidRDefault="00993759" w:rsidP="005B66F5">
            <w:bookmarkStart w:id="77" w:name="_Toc195141202"/>
            <w:r w:rsidRPr="004A7239">
              <w:t xml:space="preserve">D. </w:t>
            </w:r>
            <w:proofErr w:type="spellStart"/>
            <w:r w:rsidRPr="004A7239">
              <w:t>Pawuś</w:t>
            </w:r>
            <w:proofErr w:type="spellEnd"/>
            <w:r w:rsidRPr="004A7239">
              <w:t xml:space="preserve">, T. </w:t>
            </w:r>
            <w:proofErr w:type="spellStart"/>
            <w:r w:rsidRPr="004A7239">
              <w:t>Porażko</w:t>
            </w:r>
            <w:proofErr w:type="spellEnd"/>
            <w:r w:rsidRPr="004A7239">
              <w:t xml:space="preserve"> and S. </w:t>
            </w:r>
            <w:proofErr w:type="spellStart"/>
            <w:r w:rsidRPr="004A7239">
              <w:t>Paszkiel</w:t>
            </w:r>
            <w:proofErr w:type="spellEnd"/>
            <w:r w:rsidRPr="004A7239">
              <w:t xml:space="preserve">, "Automation and Decision Support in the Area of Nephrology Using Numerical Algorithms, Artificial Intelligence, and Expert Approach: Review of the Current State of Knowledge," in IEEE Access, vol. 12, pp. 86043-86066, 2024, </w:t>
            </w:r>
            <w:proofErr w:type="spellStart"/>
            <w:r w:rsidRPr="004A7239">
              <w:t>doi</w:t>
            </w:r>
            <w:proofErr w:type="spellEnd"/>
            <w:r w:rsidRPr="004A7239">
              <w:t>: 10.1109/ACCESS.2024.3413595.</w:t>
            </w:r>
            <w:bookmarkEnd w:id="77"/>
            <w:r w:rsidRPr="004A7239">
              <w:t xml:space="preserve"> </w:t>
            </w:r>
          </w:p>
          <w:p w14:paraId="491FB7FE" w14:textId="734033BA" w:rsidR="00A41F69" w:rsidRPr="004A7239" w:rsidRDefault="00A41F69" w:rsidP="005B66F5"/>
        </w:tc>
        <w:tc>
          <w:tcPr>
            <w:tcW w:w="1524" w:type="dxa"/>
          </w:tcPr>
          <w:p w14:paraId="60E26509" w14:textId="77777777" w:rsidR="00A41F69" w:rsidRPr="004A7239" w:rsidRDefault="00A41F69" w:rsidP="00CD26C4">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bl>
    <w:p w14:paraId="03047934" w14:textId="1F98EFC1" w:rsidR="00C2125F" w:rsidRPr="004A7239" w:rsidRDefault="00C2125F" w:rsidP="00C2125F">
      <w:pPr>
        <w:ind w:left="5040"/>
        <w:rPr>
          <w:rFonts w:cstheme="minorHAnsi"/>
          <w:b/>
          <w:bCs/>
          <w:sz w:val="24"/>
          <w:szCs w:val="24"/>
          <w:u w:val="single"/>
        </w:rPr>
      </w:pPr>
    </w:p>
    <w:p w14:paraId="5E82A0B8" w14:textId="12BAE23E" w:rsidR="00911C1C" w:rsidRPr="004A7239" w:rsidRDefault="00911C1C" w:rsidP="00911C1C">
      <w:pPr>
        <w:pStyle w:val="ListParagraph"/>
        <w:ind w:left="360"/>
        <w:rPr>
          <w:rFonts w:cstheme="minorHAnsi"/>
          <w:sz w:val="24"/>
          <w:szCs w:val="24"/>
        </w:rPr>
      </w:pPr>
      <w:r w:rsidRPr="004A7239">
        <w:rPr>
          <w:rFonts w:cstheme="minorHAnsi"/>
          <w:sz w:val="24"/>
          <w:szCs w:val="24"/>
        </w:rPr>
        <w:t xml:space="preserve">*For LOS of LGIS &amp; SGD Ref </w:t>
      </w:r>
      <w:proofErr w:type="gramStart"/>
      <w:r w:rsidRPr="004A7239">
        <w:rPr>
          <w:rFonts w:cstheme="minorHAnsi"/>
          <w:sz w:val="24"/>
          <w:szCs w:val="24"/>
        </w:rPr>
        <w:t>To</w:t>
      </w:r>
      <w:proofErr w:type="gramEnd"/>
      <w:r w:rsidRPr="004A7239">
        <w:rPr>
          <w:rFonts w:cstheme="minorHAnsi"/>
          <w:sz w:val="24"/>
          <w:szCs w:val="24"/>
        </w:rPr>
        <w:t xml:space="preserve"> Study Guide Of Renal Module XXV</w:t>
      </w:r>
    </w:p>
    <w:p w14:paraId="467759D7" w14:textId="6BBE59E8" w:rsidR="00C2125F" w:rsidRPr="004A7239" w:rsidRDefault="00C2125F" w:rsidP="00C2125F">
      <w:pPr>
        <w:ind w:left="5040"/>
        <w:rPr>
          <w:rFonts w:cstheme="minorHAnsi"/>
          <w:b/>
          <w:bCs/>
          <w:sz w:val="24"/>
          <w:szCs w:val="24"/>
          <w:u w:val="single"/>
        </w:rPr>
      </w:pPr>
    </w:p>
    <w:p w14:paraId="6D6A4C9A" w14:textId="77777777" w:rsidR="00F45338" w:rsidRDefault="00F45338" w:rsidP="00CD26C4">
      <w:pPr>
        <w:jc w:val="center"/>
        <w:rPr>
          <w:rFonts w:cstheme="minorHAnsi"/>
          <w:b/>
          <w:bCs/>
          <w:sz w:val="28"/>
          <w:szCs w:val="28"/>
          <w:u w:val="single"/>
        </w:rPr>
      </w:pPr>
    </w:p>
    <w:p w14:paraId="2B08C64C" w14:textId="4C658348" w:rsidR="006714B4" w:rsidRPr="004A7239" w:rsidRDefault="006714B4" w:rsidP="00F45338">
      <w:pPr>
        <w:pStyle w:val="Heading2"/>
      </w:pPr>
      <w:bookmarkStart w:id="78" w:name="_Toc195141203"/>
      <w:bookmarkStart w:id="79" w:name="_Toc195141482"/>
      <w:bookmarkStart w:id="80" w:name="_Toc195141542"/>
      <w:r w:rsidRPr="004A7239">
        <w:lastRenderedPageBreak/>
        <w:t>CNS</w:t>
      </w:r>
      <w:r w:rsidR="00911C1C" w:rsidRPr="004A7239">
        <w:t xml:space="preserve"> &amp; Psychiatry</w:t>
      </w:r>
      <w:r w:rsidRPr="004A7239">
        <w:t xml:space="preserve"> Module </w:t>
      </w:r>
      <w:r w:rsidR="00305763" w:rsidRPr="004A7239">
        <w:t>XX</w:t>
      </w:r>
      <w:r w:rsidRPr="004A7239">
        <w:t>VI</w:t>
      </w:r>
      <w:bookmarkEnd w:id="78"/>
      <w:bookmarkEnd w:id="79"/>
      <w:bookmarkEnd w:id="80"/>
    </w:p>
    <w:p w14:paraId="0AAC0C82" w14:textId="77777777" w:rsidR="006714B4" w:rsidRPr="00F45338" w:rsidRDefault="006714B4" w:rsidP="00CD26C4">
      <w:pPr>
        <w:jc w:val="center"/>
        <w:rPr>
          <w:rFonts w:cstheme="minorHAnsi"/>
          <w:b/>
          <w:bCs/>
          <w:sz w:val="24"/>
          <w:szCs w:val="24"/>
        </w:rPr>
      </w:pPr>
      <w:r w:rsidRPr="00F45338">
        <w:rPr>
          <w:rFonts w:cstheme="minorHAnsi"/>
          <w:b/>
          <w:bCs/>
          <w:sz w:val="24"/>
          <w:szCs w:val="24"/>
        </w:rPr>
        <w:t>Pathology content</w:t>
      </w:r>
    </w:p>
    <w:tbl>
      <w:tblPr>
        <w:tblStyle w:val="TableGrid0"/>
        <w:tblW w:w="0" w:type="auto"/>
        <w:tblLayout w:type="fixed"/>
        <w:tblLook w:val="04A0" w:firstRow="1" w:lastRow="0" w:firstColumn="1" w:lastColumn="0" w:noHBand="0" w:noVBand="1"/>
      </w:tblPr>
      <w:tblGrid>
        <w:gridCol w:w="589"/>
        <w:gridCol w:w="846"/>
        <w:gridCol w:w="3055"/>
        <w:gridCol w:w="1761"/>
        <w:gridCol w:w="2622"/>
        <w:gridCol w:w="2553"/>
        <w:gridCol w:w="1524"/>
      </w:tblGrid>
      <w:tr w:rsidR="00DF2ABB" w:rsidRPr="004A7239" w14:paraId="13EED09B" w14:textId="77777777" w:rsidTr="00DF2ABB">
        <w:tc>
          <w:tcPr>
            <w:tcW w:w="589" w:type="dxa"/>
            <w:shd w:val="clear" w:color="auto" w:fill="C00000"/>
            <w:vAlign w:val="center"/>
          </w:tcPr>
          <w:p w14:paraId="0160E7FC" w14:textId="77777777" w:rsidR="00DF2ABB" w:rsidRPr="00DF2ABB" w:rsidRDefault="00DF2ABB" w:rsidP="00DF2ABB">
            <w:pPr>
              <w:spacing w:after="26"/>
              <w:ind w:left="372"/>
              <w:jc w:val="center"/>
              <w:rPr>
                <w:rFonts w:cstheme="minorHAnsi"/>
                <w:b/>
              </w:rPr>
            </w:pPr>
          </w:p>
          <w:p w14:paraId="69FDB385" w14:textId="7DB07128" w:rsidR="00DF2ABB" w:rsidRPr="004A7239" w:rsidRDefault="00DF2ABB" w:rsidP="00DF2ABB">
            <w:pPr>
              <w:jc w:val="center"/>
              <w:rPr>
                <w:rFonts w:cstheme="minorHAnsi"/>
                <w:sz w:val="20"/>
                <w:szCs w:val="20"/>
              </w:rPr>
            </w:pPr>
            <w:r w:rsidRPr="00DF2ABB">
              <w:rPr>
                <w:rFonts w:eastAsia="Times New Roman" w:cstheme="minorHAnsi"/>
                <w:b/>
                <w:color w:val="FFFFFF"/>
              </w:rPr>
              <w:t>Sr #</w:t>
            </w:r>
          </w:p>
        </w:tc>
        <w:tc>
          <w:tcPr>
            <w:tcW w:w="846" w:type="dxa"/>
            <w:shd w:val="clear" w:color="auto" w:fill="C00000"/>
            <w:vAlign w:val="center"/>
          </w:tcPr>
          <w:p w14:paraId="686B2786" w14:textId="01B98B0B" w:rsidR="00DF2ABB" w:rsidRPr="004A7239" w:rsidRDefault="00DF2ABB" w:rsidP="00DF2ABB">
            <w:pPr>
              <w:spacing w:after="26"/>
              <w:ind w:left="247"/>
              <w:jc w:val="center"/>
              <w:rPr>
                <w:rFonts w:eastAsia="Times New Roman" w:cstheme="minorHAnsi"/>
                <w:b/>
                <w:color w:val="FFFFFF"/>
                <w:sz w:val="20"/>
                <w:szCs w:val="20"/>
              </w:rPr>
            </w:pPr>
            <w:r w:rsidRPr="00DF2ABB">
              <w:rPr>
                <w:rFonts w:eastAsia="Times New Roman" w:cstheme="minorHAnsi"/>
                <w:b/>
                <w:color w:val="FFFFFF"/>
              </w:rPr>
              <w:t>Wks.</w:t>
            </w:r>
          </w:p>
        </w:tc>
        <w:tc>
          <w:tcPr>
            <w:tcW w:w="3055" w:type="dxa"/>
            <w:shd w:val="clear" w:color="auto" w:fill="C00000"/>
            <w:vAlign w:val="center"/>
          </w:tcPr>
          <w:p w14:paraId="71D83FE1" w14:textId="19CD432C" w:rsidR="00DF2ABB" w:rsidRPr="004A7239" w:rsidRDefault="00DF2ABB" w:rsidP="00DF2ABB">
            <w:pPr>
              <w:spacing w:after="26"/>
              <w:ind w:left="247"/>
              <w:jc w:val="center"/>
              <w:rPr>
                <w:rFonts w:eastAsia="Times New Roman" w:cstheme="minorHAnsi"/>
                <w:b/>
                <w:color w:val="FFFFFF"/>
                <w:sz w:val="20"/>
                <w:szCs w:val="20"/>
              </w:rPr>
            </w:pPr>
            <w:r w:rsidRPr="00DF2ABB">
              <w:rPr>
                <w:rFonts w:eastAsia="Times New Roman" w:cstheme="minorHAnsi"/>
                <w:b/>
                <w:color w:val="FFFFFF"/>
              </w:rPr>
              <w:t>Topics of LGIS  SGD CBL &amp; SKILL*</w:t>
            </w:r>
          </w:p>
        </w:tc>
        <w:tc>
          <w:tcPr>
            <w:tcW w:w="1761" w:type="dxa"/>
            <w:shd w:val="clear" w:color="auto" w:fill="C00000"/>
            <w:vAlign w:val="center"/>
          </w:tcPr>
          <w:p w14:paraId="73668F77" w14:textId="18AF715C" w:rsidR="00DF2ABB" w:rsidRPr="004A7239" w:rsidRDefault="00DF2ABB" w:rsidP="00DF2ABB">
            <w:pPr>
              <w:jc w:val="center"/>
              <w:rPr>
                <w:rFonts w:cstheme="minorHAnsi"/>
                <w:sz w:val="20"/>
                <w:szCs w:val="20"/>
              </w:rPr>
            </w:pPr>
            <w:r w:rsidRPr="00DF2ABB">
              <w:rPr>
                <w:rFonts w:eastAsia="Times New Roman" w:cstheme="minorHAnsi"/>
                <w:b/>
                <w:color w:val="FFFFFF"/>
              </w:rPr>
              <w:t>Topics Of SDL</w:t>
            </w:r>
          </w:p>
        </w:tc>
        <w:tc>
          <w:tcPr>
            <w:tcW w:w="2622" w:type="dxa"/>
            <w:shd w:val="clear" w:color="auto" w:fill="C00000"/>
            <w:vAlign w:val="center"/>
          </w:tcPr>
          <w:p w14:paraId="409ACAC1" w14:textId="1B79B62D" w:rsidR="00DF2ABB" w:rsidRPr="004A7239" w:rsidRDefault="00DF2ABB" w:rsidP="00DF2ABB">
            <w:pPr>
              <w:jc w:val="center"/>
              <w:rPr>
                <w:rFonts w:cstheme="minorHAnsi"/>
                <w:sz w:val="20"/>
                <w:szCs w:val="20"/>
              </w:rPr>
            </w:pPr>
            <w:r w:rsidRPr="00DF2ABB">
              <w:rPr>
                <w:rFonts w:eastAsia="Times New Roman" w:cstheme="minorHAnsi"/>
                <w:b/>
                <w:color w:val="FFFFFF"/>
              </w:rPr>
              <w:t>Learning Objectives of SDL</w:t>
            </w:r>
          </w:p>
        </w:tc>
        <w:tc>
          <w:tcPr>
            <w:tcW w:w="2553" w:type="dxa"/>
            <w:shd w:val="clear" w:color="auto" w:fill="C00000"/>
            <w:vAlign w:val="center"/>
          </w:tcPr>
          <w:p w14:paraId="65B37160" w14:textId="0BFBE2CF" w:rsidR="00DF2ABB" w:rsidRPr="004A7239" w:rsidRDefault="00DF2ABB" w:rsidP="00DF2ABB">
            <w:pPr>
              <w:jc w:val="center"/>
              <w:rPr>
                <w:rFonts w:cstheme="minorHAnsi"/>
                <w:sz w:val="20"/>
                <w:szCs w:val="20"/>
              </w:rPr>
            </w:pPr>
            <w:r w:rsidRPr="00DF2ABB">
              <w:rPr>
                <w:rFonts w:eastAsia="Times New Roman" w:cstheme="minorHAnsi"/>
                <w:b/>
                <w:color w:val="FFFFFF"/>
              </w:rPr>
              <w:t>Learning Resources</w:t>
            </w:r>
          </w:p>
        </w:tc>
        <w:tc>
          <w:tcPr>
            <w:tcW w:w="1524" w:type="dxa"/>
            <w:shd w:val="clear" w:color="auto" w:fill="C00000"/>
            <w:vAlign w:val="center"/>
          </w:tcPr>
          <w:p w14:paraId="772D2387" w14:textId="77777777" w:rsidR="00DF2ABB" w:rsidRPr="00DF2ABB" w:rsidRDefault="00DF2ABB" w:rsidP="00DF2ABB">
            <w:pPr>
              <w:spacing w:after="26"/>
              <w:ind w:left="372"/>
              <w:jc w:val="center"/>
              <w:rPr>
                <w:rFonts w:cstheme="minorHAnsi"/>
                <w:b/>
              </w:rPr>
            </w:pPr>
          </w:p>
          <w:p w14:paraId="26C94F2A" w14:textId="19B8FC70" w:rsidR="00DF2ABB" w:rsidRPr="004A7239" w:rsidRDefault="00DF2ABB" w:rsidP="00DF2ABB">
            <w:pPr>
              <w:jc w:val="center"/>
              <w:rPr>
                <w:rFonts w:cstheme="minorHAnsi"/>
                <w:sz w:val="20"/>
                <w:szCs w:val="20"/>
              </w:rPr>
            </w:pPr>
            <w:r w:rsidRPr="00DF2ABB">
              <w:rPr>
                <w:rFonts w:eastAsia="Times New Roman" w:cstheme="minorHAnsi"/>
                <w:b/>
                <w:color w:val="FFFFFF"/>
              </w:rPr>
              <w:t xml:space="preserve">Mode </w:t>
            </w:r>
            <w:proofErr w:type="gramStart"/>
            <w:r w:rsidRPr="00DF2ABB">
              <w:rPr>
                <w:rFonts w:eastAsia="Times New Roman" w:cstheme="minorHAnsi"/>
                <w:b/>
                <w:color w:val="FFFFFF"/>
              </w:rPr>
              <w:t>Of</w:t>
            </w:r>
            <w:proofErr w:type="gramEnd"/>
            <w:r w:rsidRPr="00DF2ABB">
              <w:rPr>
                <w:rFonts w:eastAsia="Times New Roman" w:cstheme="minorHAnsi"/>
                <w:b/>
                <w:color w:val="FFFFFF"/>
              </w:rPr>
              <w:t xml:space="preserve"> Assessment</w:t>
            </w:r>
          </w:p>
        </w:tc>
      </w:tr>
      <w:tr w:rsidR="002A246C" w:rsidRPr="004A7239" w14:paraId="5864AB37" w14:textId="77777777" w:rsidTr="00DF2ABB">
        <w:tc>
          <w:tcPr>
            <w:tcW w:w="589" w:type="dxa"/>
          </w:tcPr>
          <w:p w14:paraId="4BC595B0" w14:textId="77777777" w:rsidR="002A246C" w:rsidRPr="004A7239" w:rsidRDefault="002A246C" w:rsidP="00CD26C4">
            <w:pPr>
              <w:rPr>
                <w:rFonts w:cstheme="minorHAnsi"/>
                <w:sz w:val="20"/>
                <w:szCs w:val="20"/>
              </w:rPr>
            </w:pPr>
            <w:r w:rsidRPr="004A7239">
              <w:rPr>
                <w:rFonts w:eastAsia="Times New Roman" w:cstheme="minorHAnsi"/>
                <w:b/>
                <w:sz w:val="20"/>
                <w:szCs w:val="20"/>
              </w:rPr>
              <w:t xml:space="preserve">1. </w:t>
            </w:r>
          </w:p>
        </w:tc>
        <w:tc>
          <w:tcPr>
            <w:tcW w:w="846" w:type="dxa"/>
          </w:tcPr>
          <w:p w14:paraId="760C506F" w14:textId="77777777" w:rsidR="002A246C" w:rsidRPr="004A7239" w:rsidRDefault="002A246C" w:rsidP="00CD26C4">
            <w:pPr>
              <w:rPr>
                <w:rFonts w:eastAsia="Times New Roman" w:cstheme="minorHAnsi"/>
                <w:sz w:val="20"/>
                <w:szCs w:val="20"/>
              </w:rPr>
            </w:pPr>
          </w:p>
          <w:p w14:paraId="5176A7D0" w14:textId="77777777" w:rsidR="002A246C" w:rsidRPr="004A7239" w:rsidRDefault="002A246C" w:rsidP="00CD26C4">
            <w:pPr>
              <w:rPr>
                <w:rFonts w:eastAsia="Times New Roman" w:cstheme="minorHAnsi"/>
                <w:sz w:val="20"/>
                <w:szCs w:val="20"/>
              </w:rPr>
            </w:pPr>
          </w:p>
          <w:p w14:paraId="5010A935" w14:textId="77777777" w:rsidR="002A246C" w:rsidRPr="004A7239" w:rsidRDefault="002A246C" w:rsidP="00CD26C4">
            <w:pPr>
              <w:rPr>
                <w:rFonts w:eastAsia="Times New Roman" w:cstheme="minorHAnsi"/>
                <w:sz w:val="20"/>
                <w:szCs w:val="20"/>
              </w:rPr>
            </w:pPr>
          </w:p>
          <w:p w14:paraId="2A383D82" w14:textId="77777777" w:rsidR="002A246C" w:rsidRPr="004A7239" w:rsidRDefault="002A246C" w:rsidP="00CD26C4">
            <w:pPr>
              <w:rPr>
                <w:rFonts w:eastAsia="Times New Roman" w:cstheme="minorHAnsi"/>
                <w:sz w:val="20"/>
                <w:szCs w:val="20"/>
              </w:rPr>
            </w:pPr>
          </w:p>
          <w:p w14:paraId="4A9C633E" w14:textId="77777777" w:rsidR="002A246C" w:rsidRPr="004A7239" w:rsidRDefault="002A246C" w:rsidP="00CD26C4">
            <w:pPr>
              <w:rPr>
                <w:rFonts w:eastAsia="Times New Roman" w:cstheme="minorHAnsi"/>
                <w:sz w:val="20"/>
                <w:szCs w:val="20"/>
              </w:rPr>
            </w:pPr>
            <w:r w:rsidRPr="004A7239">
              <w:rPr>
                <w:rFonts w:eastAsia="Times New Roman" w:cstheme="minorHAnsi"/>
                <w:sz w:val="20"/>
                <w:szCs w:val="20"/>
              </w:rPr>
              <w:t>Wk. 1</w:t>
            </w:r>
          </w:p>
        </w:tc>
        <w:tc>
          <w:tcPr>
            <w:tcW w:w="3055" w:type="dxa"/>
          </w:tcPr>
          <w:p w14:paraId="143BCA2A" w14:textId="60EB4831" w:rsidR="002A246C" w:rsidRPr="004A7239" w:rsidRDefault="002A246C" w:rsidP="00CD26C4">
            <w:pPr>
              <w:pStyle w:val="ListParagraph"/>
              <w:numPr>
                <w:ilvl w:val="0"/>
                <w:numId w:val="4"/>
              </w:numPr>
              <w:rPr>
                <w:rFonts w:eastAsia="Times New Roman" w:cstheme="minorHAnsi"/>
                <w:sz w:val="20"/>
                <w:szCs w:val="20"/>
              </w:rPr>
            </w:pPr>
            <w:r w:rsidRPr="004A7239">
              <w:rPr>
                <w:rFonts w:eastAsia="Times New Roman" w:cstheme="minorHAnsi"/>
                <w:sz w:val="20"/>
                <w:szCs w:val="20"/>
              </w:rPr>
              <w:t xml:space="preserve">Infectious diseases of CNS </w:t>
            </w:r>
          </w:p>
          <w:p w14:paraId="0D876413" w14:textId="77777777" w:rsidR="002A246C" w:rsidRDefault="00D52927" w:rsidP="00D52927">
            <w:pPr>
              <w:pStyle w:val="ListParagraph"/>
              <w:numPr>
                <w:ilvl w:val="0"/>
                <w:numId w:val="4"/>
              </w:numPr>
              <w:rPr>
                <w:rFonts w:eastAsia="Times New Roman" w:cstheme="minorHAnsi"/>
                <w:sz w:val="20"/>
                <w:szCs w:val="20"/>
              </w:rPr>
            </w:pPr>
            <w:r w:rsidRPr="004A7239">
              <w:rPr>
                <w:rFonts w:eastAsia="Times New Roman" w:cstheme="minorHAnsi"/>
                <w:sz w:val="20"/>
                <w:szCs w:val="20"/>
              </w:rPr>
              <w:t xml:space="preserve">Neuropathies </w:t>
            </w:r>
          </w:p>
          <w:p w14:paraId="13E2C8B4" w14:textId="395ED1AF" w:rsidR="004F19A7" w:rsidRPr="004A7239" w:rsidRDefault="004F19A7" w:rsidP="00D52927">
            <w:pPr>
              <w:pStyle w:val="ListParagraph"/>
              <w:numPr>
                <w:ilvl w:val="0"/>
                <w:numId w:val="4"/>
              </w:numPr>
              <w:rPr>
                <w:rFonts w:eastAsia="Times New Roman" w:cstheme="minorHAnsi"/>
                <w:sz w:val="20"/>
                <w:szCs w:val="20"/>
              </w:rPr>
            </w:pPr>
            <w:r w:rsidRPr="004F19A7">
              <w:rPr>
                <w:rFonts w:eastAsia="Times New Roman" w:cstheme="minorHAnsi"/>
                <w:sz w:val="20"/>
                <w:szCs w:val="20"/>
              </w:rPr>
              <w:t>Brain tumors and CNS  infections</w:t>
            </w:r>
            <w:r>
              <w:rPr>
                <w:rFonts w:eastAsia="Times New Roman" w:cstheme="minorHAnsi"/>
                <w:sz w:val="20"/>
                <w:szCs w:val="20"/>
              </w:rPr>
              <w:t xml:space="preserve"> CSF Analysis SKILL</w:t>
            </w:r>
          </w:p>
        </w:tc>
        <w:tc>
          <w:tcPr>
            <w:tcW w:w="1761" w:type="dxa"/>
            <w:tcBorders>
              <w:top w:val="single" w:sz="4" w:space="0" w:color="auto"/>
              <w:left w:val="single" w:sz="4" w:space="0" w:color="auto"/>
              <w:bottom w:val="single" w:sz="4" w:space="0" w:color="auto"/>
              <w:right w:val="single" w:sz="4" w:space="0" w:color="auto"/>
            </w:tcBorders>
          </w:tcPr>
          <w:p w14:paraId="7E3A4C65" w14:textId="010A822D" w:rsidR="002A246C" w:rsidRPr="004A7239" w:rsidRDefault="002A246C" w:rsidP="00CD26C4">
            <w:pPr>
              <w:rPr>
                <w:rFonts w:cstheme="minorHAnsi"/>
                <w:sz w:val="20"/>
                <w:szCs w:val="20"/>
              </w:rPr>
            </w:pPr>
            <w:r w:rsidRPr="004A7239">
              <w:rPr>
                <w:rFonts w:cstheme="minorHAnsi"/>
                <w:sz w:val="20"/>
                <w:szCs w:val="20"/>
              </w:rPr>
              <w:t>Genetic Metabolic Diseases of CNS</w:t>
            </w:r>
          </w:p>
        </w:tc>
        <w:tc>
          <w:tcPr>
            <w:tcW w:w="2622" w:type="dxa"/>
            <w:tcBorders>
              <w:top w:val="single" w:sz="4" w:space="0" w:color="auto"/>
              <w:left w:val="single" w:sz="4" w:space="0" w:color="auto"/>
              <w:bottom w:val="single" w:sz="4" w:space="0" w:color="auto"/>
              <w:right w:val="single" w:sz="4" w:space="0" w:color="auto"/>
            </w:tcBorders>
          </w:tcPr>
          <w:p w14:paraId="65538E4A" w14:textId="77777777" w:rsidR="002A246C" w:rsidRPr="004A7239" w:rsidRDefault="002A246C" w:rsidP="00CD26C4">
            <w:pPr>
              <w:rPr>
                <w:rFonts w:cstheme="minorHAnsi"/>
                <w:sz w:val="20"/>
                <w:szCs w:val="20"/>
              </w:rPr>
            </w:pPr>
            <w:r w:rsidRPr="004A7239">
              <w:rPr>
                <w:rFonts w:cstheme="minorHAnsi"/>
                <w:sz w:val="20"/>
                <w:szCs w:val="20"/>
              </w:rPr>
              <w:t>The student should be able to:</w:t>
            </w:r>
          </w:p>
          <w:p w14:paraId="02204323" w14:textId="5186972B" w:rsidR="002A246C" w:rsidRPr="004A7239" w:rsidRDefault="002A246C" w:rsidP="00CD26C4">
            <w:pPr>
              <w:pStyle w:val="ListParagraph"/>
              <w:numPr>
                <w:ilvl w:val="0"/>
                <w:numId w:val="72"/>
              </w:numPr>
              <w:ind w:left="347"/>
              <w:rPr>
                <w:rFonts w:cstheme="minorHAnsi"/>
                <w:sz w:val="20"/>
                <w:szCs w:val="20"/>
              </w:rPr>
            </w:pPr>
            <w:r w:rsidRPr="004A7239">
              <w:rPr>
                <w:rFonts w:cstheme="minorHAnsi"/>
                <w:sz w:val="20"/>
                <w:szCs w:val="20"/>
              </w:rPr>
              <w:t xml:space="preserve">Describes the types of Genetic Metabolic Diseases and their effects of brain and spinal cord </w:t>
            </w:r>
          </w:p>
        </w:tc>
        <w:tc>
          <w:tcPr>
            <w:tcW w:w="2553" w:type="dxa"/>
            <w:tcBorders>
              <w:top w:val="single" w:sz="4" w:space="0" w:color="auto"/>
              <w:left w:val="single" w:sz="4" w:space="0" w:color="auto"/>
              <w:bottom w:val="single" w:sz="4" w:space="0" w:color="auto"/>
              <w:right w:val="single" w:sz="4" w:space="0" w:color="auto"/>
            </w:tcBorders>
          </w:tcPr>
          <w:p w14:paraId="2ABC564E" w14:textId="58532410" w:rsidR="002A246C" w:rsidRPr="004A7239" w:rsidRDefault="002A246C" w:rsidP="005B66F5">
            <w:r w:rsidRPr="004A7239">
              <w:t xml:space="preserve">Robin </w:t>
            </w:r>
            <w:proofErr w:type="spellStart"/>
            <w:r w:rsidRPr="004A7239">
              <w:t>Cotran</w:t>
            </w:r>
            <w:proofErr w:type="spellEnd"/>
            <w:r w:rsidRPr="004A7239">
              <w:t xml:space="preserve">  Pathologic basis of disease  10</w:t>
            </w:r>
            <w:r w:rsidRPr="004A7239">
              <w:rPr>
                <w:vertAlign w:val="superscript"/>
              </w:rPr>
              <w:t>th</w:t>
            </w:r>
            <w:r w:rsidRPr="004A7239">
              <w:t xml:space="preserve"> Edition Chapter </w:t>
            </w:r>
            <w:proofErr w:type="gramStart"/>
            <w:r w:rsidRPr="004A7239">
              <w:t>The</w:t>
            </w:r>
            <w:proofErr w:type="gramEnd"/>
            <w:r w:rsidRPr="004A7239">
              <w:t xml:space="preserve"> Central Nervous System page 1289-1290</w:t>
            </w:r>
          </w:p>
        </w:tc>
        <w:tc>
          <w:tcPr>
            <w:tcW w:w="1524" w:type="dxa"/>
          </w:tcPr>
          <w:p w14:paraId="1647B7D9" w14:textId="77777777" w:rsidR="002A246C" w:rsidRPr="004A7239" w:rsidRDefault="002A246C" w:rsidP="00CD26C4">
            <w:pPr>
              <w:rPr>
                <w:rFonts w:cstheme="minorHAnsi"/>
                <w:sz w:val="20"/>
                <w:szCs w:val="20"/>
              </w:rPr>
            </w:pPr>
            <w:r w:rsidRPr="004A7239">
              <w:rPr>
                <w:rFonts w:cstheme="minorHAnsi"/>
                <w:sz w:val="20"/>
                <w:szCs w:val="20"/>
              </w:rPr>
              <w:t xml:space="preserve"> </w:t>
            </w: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2A246C" w:rsidRPr="004A7239" w14:paraId="1BB0DD79" w14:textId="77777777" w:rsidTr="00DF2ABB">
        <w:tc>
          <w:tcPr>
            <w:tcW w:w="589" w:type="dxa"/>
          </w:tcPr>
          <w:p w14:paraId="29093D57" w14:textId="77777777" w:rsidR="002A246C" w:rsidRPr="004A7239" w:rsidRDefault="002A246C" w:rsidP="00CD26C4">
            <w:pPr>
              <w:rPr>
                <w:rFonts w:cstheme="minorHAnsi"/>
                <w:sz w:val="20"/>
                <w:szCs w:val="20"/>
              </w:rPr>
            </w:pPr>
            <w:r w:rsidRPr="004A7239">
              <w:rPr>
                <w:rFonts w:eastAsia="Times New Roman" w:cstheme="minorHAnsi"/>
                <w:b/>
                <w:sz w:val="20"/>
                <w:szCs w:val="20"/>
              </w:rPr>
              <w:t xml:space="preserve">2. </w:t>
            </w:r>
          </w:p>
        </w:tc>
        <w:tc>
          <w:tcPr>
            <w:tcW w:w="846" w:type="dxa"/>
          </w:tcPr>
          <w:p w14:paraId="6282FCB5" w14:textId="77777777" w:rsidR="002A246C" w:rsidRPr="004A7239" w:rsidRDefault="002A246C" w:rsidP="00CD26C4">
            <w:pPr>
              <w:spacing w:line="273" w:lineRule="auto"/>
              <w:rPr>
                <w:rFonts w:eastAsia="Times New Roman" w:cstheme="minorHAnsi"/>
                <w:sz w:val="20"/>
                <w:szCs w:val="20"/>
              </w:rPr>
            </w:pPr>
            <w:r w:rsidRPr="004A7239">
              <w:rPr>
                <w:rFonts w:eastAsia="Times New Roman" w:cstheme="minorHAnsi"/>
                <w:sz w:val="20"/>
                <w:szCs w:val="20"/>
              </w:rPr>
              <w:t>Wk. 2</w:t>
            </w:r>
          </w:p>
        </w:tc>
        <w:tc>
          <w:tcPr>
            <w:tcW w:w="3055" w:type="dxa"/>
          </w:tcPr>
          <w:p w14:paraId="4EA2AA6E" w14:textId="5BE4CE63" w:rsidR="002A246C" w:rsidRPr="004A7239" w:rsidRDefault="00D52927" w:rsidP="00CD26C4">
            <w:pPr>
              <w:pStyle w:val="ListParagraph"/>
              <w:numPr>
                <w:ilvl w:val="0"/>
                <w:numId w:val="5"/>
              </w:numPr>
              <w:spacing w:line="273" w:lineRule="auto"/>
              <w:rPr>
                <w:rFonts w:eastAsia="Times New Roman" w:cstheme="minorHAnsi"/>
                <w:sz w:val="20"/>
                <w:szCs w:val="20"/>
              </w:rPr>
            </w:pPr>
            <w:r w:rsidRPr="004A7239">
              <w:rPr>
                <w:rFonts w:eastAsia="Times New Roman" w:cstheme="minorHAnsi"/>
                <w:sz w:val="20"/>
                <w:szCs w:val="20"/>
              </w:rPr>
              <w:t>-</w:t>
            </w:r>
          </w:p>
        </w:tc>
        <w:tc>
          <w:tcPr>
            <w:tcW w:w="1761" w:type="dxa"/>
            <w:tcBorders>
              <w:top w:val="single" w:sz="4" w:space="0" w:color="auto"/>
              <w:left w:val="single" w:sz="4" w:space="0" w:color="auto"/>
              <w:bottom w:val="single" w:sz="4" w:space="0" w:color="auto"/>
              <w:right w:val="single" w:sz="4" w:space="0" w:color="auto"/>
            </w:tcBorders>
          </w:tcPr>
          <w:p w14:paraId="797D12B8" w14:textId="4B8B8C54" w:rsidR="002A246C" w:rsidRPr="004A7239" w:rsidRDefault="002A246C" w:rsidP="00CD26C4">
            <w:pPr>
              <w:rPr>
                <w:rFonts w:cstheme="minorHAnsi"/>
                <w:sz w:val="20"/>
                <w:szCs w:val="20"/>
              </w:rPr>
            </w:pPr>
            <w:r w:rsidRPr="004A7239">
              <w:rPr>
                <w:rFonts w:cstheme="minorHAnsi"/>
                <w:sz w:val="20"/>
                <w:szCs w:val="20"/>
              </w:rPr>
              <w:t>Toxic and Acquired Metabolic Diseases of CNS</w:t>
            </w:r>
          </w:p>
        </w:tc>
        <w:tc>
          <w:tcPr>
            <w:tcW w:w="2622" w:type="dxa"/>
            <w:tcBorders>
              <w:top w:val="single" w:sz="4" w:space="0" w:color="auto"/>
              <w:left w:val="single" w:sz="4" w:space="0" w:color="auto"/>
              <w:bottom w:val="single" w:sz="4" w:space="0" w:color="auto"/>
              <w:right w:val="single" w:sz="4" w:space="0" w:color="auto"/>
            </w:tcBorders>
          </w:tcPr>
          <w:p w14:paraId="58EE189D" w14:textId="060763AC" w:rsidR="002A246C" w:rsidRPr="004A7239" w:rsidRDefault="002A246C" w:rsidP="00CD26C4">
            <w:pPr>
              <w:pStyle w:val="ListParagraph"/>
              <w:numPr>
                <w:ilvl w:val="0"/>
                <w:numId w:val="72"/>
              </w:numPr>
              <w:ind w:left="347"/>
              <w:rPr>
                <w:rFonts w:cstheme="minorHAnsi"/>
                <w:sz w:val="20"/>
                <w:szCs w:val="20"/>
              </w:rPr>
            </w:pPr>
            <w:r w:rsidRPr="004A7239">
              <w:rPr>
                <w:rFonts w:cstheme="minorHAnsi"/>
                <w:sz w:val="20"/>
                <w:szCs w:val="20"/>
              </w:rPr>
              <w:t xml:space="preserve">Describe the pathogenesis and morphological changes occurring due to toxic and acquired metabolic diseases in CNS </w:t>
            </w:r>
          </w:p>
        </w:tc>
        <w:tc>
          <w:tcPr>
            <w:tcW w:w="2553" w:type="dxa"/>
            <w:tcBorders>
              <w:top w:val="single" w:sz="4" w:space="0" w:color="auto"/>
              <w:left w:val="single" w:sz="4" w:space="0" w:color="auto"/>
              <w:bottom w:val="single" w:sz="4" w:space="0" w:color="auto"/>
              <w:right w:val="single" w:sz="4" w:space="0" w:color="auto"/>
            </w:tcBorders>
          </w:tcPr>
          <w:p w14:paraId="41331B1F" w14:textId="3BD175DC" w:rsidR="002A246C" w:rsidRPr="004A7239" w:rsidRDefault="002A246C" w:rsidP="005B66F5">
            <w:r w:rsidRPr="004A7239">
              <w:t xml:space="preserve">Robin </w:t>
            </w:r>
            <w:proofErr w:type="spellStart"/>
            <w:r w:rsidRPr="004A7239">
              <w:t>Cotran</w:t>
            </w:r>
            <w:proofErr w:type="spellEnd"/>
            <w:r w:rsidRPr="004A7239">
              <w:t xml:space="preserve">  Pathologic basis of disease  10</w:t>
            </w:r>
            <w:r w:rsidRPr="004A7239">
              <w:rPr>
                <w:vertAlign w:val="superscript"/>
              </w:rPr>
              <w:t>th</w:t>
            </w:r>
            <w:r w:rsidRPr="004A7239">
              <w:t xml:space="preserve"> Edition Chapter </w:t>
            </w:r>
            <w:proofErr w:type="gramStart"/>
            <w:r w:rsidRPr="004A7239">
              <w:t>The</w:t>
            </w:r>
            <w:proofErr w:type="gramEnd"/>
            <w:r w:rsidRPr="004A7239">
              <w:t xml:space="preserve"> Central Nervous System page 1290-1293</w:t>
            </w:r>
          </w:p>
        </w:tc>
        <w:tc>
          <w:tcPr>
            <w:tcW w:w="1524" w:type="dxa"/>
          </w:tcPr>
          <w:p w14:paraId="60A4572A" w14:textId="77777777" w:rsidR="002A246C" w:rsidRPr="004A7239" w:rsidRDefault="002A246C" w:rsidP="00CD26C4">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2A246C" w:rsidRPr="004A7239" w14:paraId="33EF56BE" w14:textId="77777777" w:rsidTr="00DF2ABB">
        <w:tc>
          <w:tcPr>
            <w:tcW w:w="589" w:type="dxa"/>
          </w:tcPr>
          <w:p w14:paraId="6B2D1E0E" w14:textId="77777777" w:rsidR="002A246C" w:rsidRPr="004A7239" w:rsidRDefault="002A246C" w:rsidP="00CD26C4">
            <w:pPr>
              <w:rPr>
                <w:rFonts w:cstheme="minorHAnsi"/>
                <w:sz w:val="20"/>
                <w:szCs w:val="20"/>
              </w:rPr>
            </w:pPr>
            <w:r w:rsidRPr="004A7239">
              <w:rPr>
                <w:rFonts w:eastAsia="Times New Roman" w:cstheme="minorHAnsi"/>
                <w:b/>
                <w:sz w:val="20"/>
                <w:szCs w:val="20"/>
              </w:rPr>
              <w:t xml:space="preserve">3. </w:t>
            </w:r>
          </w:p>
        </w:tc>
        <w:tc>
          <w:tcPr>
            <w:tcW w:w="846" w:type="dxa"/>
          </w:tcPr>
          <w:p w14:paraId="3CE6FAA5" w14:textId="77777777" w:rsidR="002A246C" w:rsidRPr="004A7239" w:rsidRDefault="002A246C" w:rsidP="00CD26C4">
            <w:pPr>
              <w:rPr>
                <w:rFonts w:eastAsia="Times New Roman" w:cstheme="minorHAnsi"/>
                <w:sz w:val="20"/>
                <w:szCs w:val="20"/>
              </w:rPr>
            </w:pPr>
            <w:r w:rsidRPr="004A7239">
              <w:rPr>
                <w:rFonts w:eastAsia="Times New Roman" w:cstheme="minorHAnsi"/>
                <w:sz w:val="20"/>
                <w:szCs w:val="20"/>
              </w:rPr>
              <w:t>Wk. 3</w:t>
            </w:r>
          </w:p>
        </w:tc>
        <w:tc>
          <w:tcPr>
            <w:tcW w:w="3055" w:type="dxa"/>
          </w:tcPr>
          <w:p w14:paraId="3B5B910C" w14:textId="77777777" w:rsidR="00D52927" w:rsidRPr="004A7239" w:rsidRDefault="00D52927" w:rsidP="00CD26C4">
            <w:pPr>
              <w:pStyle w:val="ListParagraph"/>
              <w:numPr>
                <w:ilvl w:val="0"/>
                <w:numId w:val="6"/>
              </w:numPr>
              <w:rPr>
                <w:rFonts w:eastAsia="Times New Roman" w:cstheme="minorHAnsi"/>
                <w:sz w:val="20"/>
                <w:szCs w:val="20"/>
              </w:rPr>
            </w:pPr>
            <w:r w:rsidRPr="004A7239">
              <w:rPr>
                <w:rFonts w:cstheme="minorHAnsi"/>
                <w:sz w:val="20"/>
                <w:szCs w:val="20"/>
              </w:rPr>
              <w:t>Physical traumatic head injury</w:t>
            </w:r>
            <w:r w:rsidRPr="004A7239">
              <w:rPr>
                <w:rFonts w:eastAsia="Times New Roman" w:cstheme="minorHAnsi"/>
                <w:sz w:val="20"/>
                <w:szCs w:val="20"/>
              </w:rPr>
              <w:t xml:space="preserve"> </w:t>
            </w:r>
          </w:p>
          <w:p w14:paraId="3039A770" w14:textId="01706933" w:rsidR="00D52927" w:rsidRPr="004A7239" w:rsidRDefault="00D52927" w:rsidP="00D52927">
            <w:pPr>
              <w:numPr>
                <w:ilvl w:val="0"/>
                <w:numId w:val="6"/>
              </w:numPr>
              <w:rPr>
                <w:rFonts w:eastAsia="Times New Roman" w:cstheme="minorHAnsi"/>
                <w:sz w:val="20"/>
                <w:szCs w:val="20"/>
              </w:rPr>
            </w:pPr>
            <w:proofErr w:type="spellStart"/>
            <w:r w:rsidRPr="004A7239">
              <w:rPr>
                <w:rFonts w:eastAsia="Times New Roman" w:cstheme="minorHAnsi"/>
                <w:sz w:val="20"/>
                <w:szCs w:val="20"/>
              </w:rPr>
              <w:t>Tumours</w:t>
            </w:r>
            <w:proofErr w:type="spellEnd"/>
            <w:r w:rsidRPr="004A7239">
              <w:rPr>
                <w:rFonts w:eastAsia="Times New Roman" w:cstheme="minorHAnsi"/>
                <w:sz w:val="20"/>
                <w:szCs w:val="20"/>
              </w:rPr>
              <w:t xml:space="preserve"> of CNS </w:t>
            </w:r>
          </w:p>
        </w:tc>
        <w:tc>
          <w:tcPr>
            <w:tcW w:w="1761" w:type="dxa"/>
            <w:tcBorders>
              <w:top w:val="single" w:sz="4" w:space="0" w:color="auto"/>
              <w:left w:val="single" w:sz="4" w:space="0" w:color="auto"/>
              <w:bottom w:val="single" w:sz="4" w:space="0" w:color="auto"/>
              <w:right w:val="single" w:sz="4" w:space="0" w:color="auto"/>
            </w:tcBorders>
          </w:tcPr>
          <w:p w14:paraId="2ED947B0" w14:textId="29FEDECE" w:rsidR="002A246C" w:rsidRPr="004A7239" w:rsidRDefault="002A246C" w:rsidP="00CD26C4">
            <w:pPr>
              <w:rPr>
                <w:rFonts w:cstheme="minorHAnsi"/>
                <w:sz w:val="20"/>
                <w:szCs w:val="20"/>
              </w:rPr>
            </w:pPr>
            <w:r w:rsidRPr="004A7239">
              <w:rPr>
                <w:rFonts w:cstheme="minorHAnsi"/>
                <w:sz w:val="20"/>
                <w:szCs w:val="20"/>
              </w:rPr>
              <w:t>Inherited Diseases of Skeletal Muscle</w:t>
            </w:r>
          </w:p>
        </w:tc>
        <w:tc>
          <w:tcPr>
            <w:tcW w:w="2622" w:type="dxa"/>
            <w:tcBorders>
              <w:top w:val="single" w:sz="4" w:space="0" w:color="auto"/>
              <w:left w:val="single" w:sz="4" w:space="0" w:color="auto"/>
              <w:bottom w:val="single" w:sz="4" w:space="0" w:color="auto"/>
              <w:right w:val="single" w:sz="4" w:space="0" w:color="auto"/>
            </w:tcBorders>
          </w:tcPr>
          <w:p w14:paraId="2DF6A283" w14:textId="37479EFA" w:rsidR="002A246C" w:rsidRPr="004A7239" w:rsidRDefault="002A246C" w:rsidP="00CD26C4">
            <w:pPr>
              <w:pStyle w:val="ListParagraph"/>
              <w:numPr>
                <w:ilvl w:val="0"/>
                <w:numId w:val="72"/>
              </w:numPr>
              <w:ind w:left="347"/>
              <w:rPr>
                <w:rFonts w:cstheme="minorHAnsi"/>
                <w:sz w:val="20"/>
                <w:szCs w:val="20"/>
              </w:rPr>
            </w:pPr>
            <w:r w:rsidRPr="004A7239">
              <w:rPr>
                <w:rFonts w:cstheme="minorHAnsi"/>
                <w:sz w:val="20"/>
                <w:szCs w:val="20"/>
              </w:rPr>
              <w:t xml:space="preserve">Describe the pathogenesis and genetic defects of various muscle dystrophies and myopathies </w:t>
            </w:r>
          </w:p>
        </w:tc>
        <w:tc>
          <w:tcPr>
            <w:tcW w:w="2553" w:type="dxa"/>
            <w:tcBorders>
              <w:top w:val="single" w:sz="4" w:space="0" w:color="auto"/>
              <w:left w:val="single" w:sz="4" w:space="0" w:color="auto"/>
              <w:bottom w:val="single" w:sz="4" w:space="0" w:color="auto"/>
              <w:right w:val="single" w:sz="4" w:space="0" w:color="auto"/>
            </w:tcBorders>
          </w:tcPr>
          <w:p w14:paraId="1A8DA155" w14:textId="77777777" w:rsidR="002A246C" w:rsidRPr="004A7239" w:rsidRDefault="002A246C" w:rsidP="005B66F5">
            <w:r w:rsidRPr="004A7239">
              <w:t xml:space="preserve">Robin </w:t>
            </w:r>
            <w:proofErr w:type="spellStart"/>
            <w:r w:rsidRPr="004A7239">
              <w:t>Cotran</w:t>
            </w:r>
            <w:proofErr w:type="spellEnd"/>
            <w:r w:rsidRPr="004A7239">
              <w:t xml:space="preserve">  Pathologic basis of disease  10</w:t>
            </w:r>
            <w:r w:rsidRPr="004A7239">
              <w:rPr>
                <w:vertAlign w:val="superscript"/>
              </w:rPr>
              <w:t>th</w:t>
            </w:r>
            <w:r w:rsidRPr="004A7239">
              <w:t xml:space="preserve"> Edition Chapter Peripheral Nerves and</w:t>
            </w:r>
          </w:p>
          <w:p w14:paraId="2C78F110" w14:textId="4672F226" w:rsidR="002A246C" w:rsidRPr="004A7239" w:rsidRDefault="002A246C" w:rsidP="005B66F5">
            <w:r w:rsidRPr="004A7239">
              <w:t>Skeletal Muscles page 1231-1234</w:t>
            </w:r>
          </w:p>
        </w:tc>
        <w:tc>
          <w:tcPr>
            <w:tcW w:w="1524" w:type="dxa"/>
          </w:tcPr>
          <w:p w14:paraId="36C4B8B9" w14:textId="77777777" w:rsidR="002A246C" w:rsidRPr="004A7239" w:rsidRDefault="002A246C" w:rsidP="00CD26C4">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2A246C" w:rsidRPr="004A7239" w14:paraId="24800978" w14:textId="77777777" w:rsidTr="00DF2ABB">
        <w:tc>
          <w:tcPr>
            <w:tcW w:w="589" w:type="dxa"/>
          </w:tcPr>
          <w:p w14:paraId="49A10471" w14:textId="0A10F7E4" w:rsidR="002A246C" w:rsidRPr="004A7239" w:rsidRDefault="002A246C" w:rsidP="00CD26C4">
            <w:pPr>
              <w:rPr>
                <w:rFonts w:eastAsia="Times New Roman" w:cstheme="minorHAnsi"/>
                <w:b/>
                <w:sz w:val="20"/>
                <w:szCs w:val="20"/>
              </w:rPr>
            </w:pPr>
            <w:r w:rsidRPr="004A7239">
              <w:rPr>
                <w:rFonts w:eastAsia="Times New Roman" w:cstheme="minorHAnsi"/>
                <w:b/>
                <w:sz w:val="20"/>
                <w:szCs w:val="20"/>
              </w:rPr>
              <w:t>4.</w:t>
            </w:r>
          </w:p>
        </w:tc>
        <w:tc>
          <w:tcPr>
            <w:tcW w:w="846" w:type="dxa"/>
          </w:tcPr>
          <w:p w14:paraId="23B7E7E0" w14:textId="77777777" w:rsidR="002A246C" w:rsidRPr="004A7239" w:rsidRDefault="002A246C" w:rsidP="00CD26C4">
            <w:pPr>
              <w:rPr>
                <w:rFonts w:eastAsia="Times New Roman" w:cstheme="minorHAnsi"/>
                <w:sz w:val="20"/>
                <w:szCs w:val="20"/>
              </w:rPr>
            </w:pPr>
          </w:p>
          <w:p w14:paraId="61473DB6" w14:textId="77777777" w:rsidR="002A246C" w:rsidRPr="004A7239" w:rsidRDefault="002A246C" w:rsidP="00CD26C4">
            <w:pPr>
              <w:rPr>
                <w:rFonts w:eastAsia="Times New Roman" w:cstheme="minorHAnsi"/>
                <w:sz w:val="20"/>
                <w:szCs w:val="20"/>
              </w:rPr>
            </w:pPr>
          </w:p>
          <w:p w14:paraId="051757F2" w14:textId="77777777" w:rsidR="002A246C" w:rsidRPr="004A7239" w:rsidRDefault="002A246C" w:rsidP="00CD26C4">
            <w:pPr>
              <w:rPr>
                <w:rFonts w:eastAsia="Times New Roman" w:cstheme="minorHAnsi"/>
                <w:sz w:val="20"/>
                <w:szCs w:val="20"/>
              </w:rPr>
            </w:pPr>
          </w:p>
          <w:p w14:paraId="6B9596CF" w14:textId="77777777" w:rsidR="002A246C" w:rsidRPr="004A7239" w:rsidRDefault="002A246C" w:rsidP="00CD26C4">
            <w:pPr>
              <w:rPr>
                <w:rFonts w:eastAsia="Times New Roman" w:cstheme="minorHAnsi"/>
                <w:sz w:val="20"/>
                <w:szCs w:val="20"/>
              </w:rPr>
            </w:pPr>
          </w:p>
          <w:p w14:paraId="41344ECC" w14:textId="652BA743" w:rsidR="002A246C" w:rsidRPr="004A7239" w:rsidRDefault="002A246C" w:rsidP="00CD26C4">
            <w:pPr>
              <w:rPr>
                <w:rFonts w:eastAsia="Times New Roman" w:cstheme="minorHAnsi"/>
                <w:sz w:val="20"/>
                <w:szCs w:val="20"/>
              </w:rPr>
            </w:pPr>
            <w:r w:rsidRPr="004A7239">
              <w:rPr>
                <w:rFonts w:eastAsia="Times New Roman" w:cstheme="minorHAnsi"/>
                <w:sz w:val="20"/>
                <w:szCs w:val="20"/>
              </w:rPr>
              <w:t>Wk. 4</w:t>
            </w:r>
          </w:p>
        </w:tc>
        <w:tc>
          <w:tcPr>
            <w:tcW w:w="3055" w:type="dxa"/>
          </w:tcPr>
          <w:p w14:paraId="64ECC88B" w14:textId="77777777" w:rsidR="002A246C" w:rsidRDefault="00D52927" w:rsidP="00D52927">
            <w:pPr>
              <w:pStyle w:val="ListParagraph"/>
              <w:numPr>
                <w:ilvl w:val="0"/>
                <w:numId w:val="6"/>
              </w:numPr>
              <w:rPr>
                <w:rFonts w:eastAsia="Times New Roman" w:cstheme="minorHAnsi"/>
                <w:sz w:val="20"/>
                <w:szCs w:val="20"/>
              </w:rPr>
            </w:pPr>
            <w:r w:rsidRPr="004A7239">
              <w:rPr>
                <w:rFonts w:eastAsia="Times New Roman" w:cstheme="minorHAnsi"/>
                <w:sz w:val="20"/>
                <w:szCs w:val="20"/>
              </w:rPr>
              <w:t xml:space="preserve">Diseases of myelin and neurodegenerative diseases </w:t>
            </w:r>
          </w:p>
          <w:p w14:paraId="7566678E" w14:textId="77777777" w:rsidR="004F19A7" w:rsidRDefault="004F19A7" w:rsidP="00D52927">
            <w:pPr>
              <w:pStyle w:val="ListParagraph"/>
              <w:numPr>
                <w:ilvl w:val="0"/>
                <w:numId w:val="6"/>
              </w:numPr>
              <w:rPr>
                <w:rFonts w:eastAsia="Times New Roman" w:cstheme="minorHAnsi"/>
                <w:sz w:val="20"/>
                <w:szCs w:val="20"/>
              </w:rPr>
            </w:pPr>
            <w:r w:rsidRPr="004F19A7">
              <w:rPr>
                <w:rFonts w:eastAsia="Times New Roman" w:cstheme="minorHAnsi"/>
                <w:sz w:val="20"/>
                <w:szCs w:val="20"/>
              </w:rPr>
              <w:t>Soft tissue tumors and tumor-like lesions</w:t>
            </w:r>
            <w:r>
              <w:rPr>
                <w:rFonts w:eastAsia="Times New Roman" w:cstheme="minorHAnsi"/>
                <w:sz w:val="20"/>
                <w:szCs w:val="20"/>
              </w:rPr>
              <w:t xml:space="preserve"> CBL</w:t>
            </w:r>
          </w:p>
          <w:p w14:paraId="0EBFC998" w14:textId="70A836A3" w:rsidR="004F19A7" w:rsidRPr="004A7239" w:rsidRDefault="004F19A7" w:rsidP="00D52927">
            <w:pPr>
              <w:pStyle w:val="ListParagraph"/>
              <w:numPr>
                <w:ilvl w:val="0"/>
                <w:numId w:val="6"/>
              </w:numPr>
              <w:rPr>
                <w:rFonts w:eastAsia="Times New Roman" w:cstheme="minorHAnsi"/>
                <w:sz w:val="20"/>
                <w:szCs w:val="20"/>
              </w:rPr>
            </w:pPr>
            <w:r w:rsidRPr="004F19A7">
              <w:rPr>
                <w:rFonts w:eastAsia="Times New Roman" w:cstheme="minorHAnsi"/>
                <w:sz w:val="20"/>
                <w:szCs w:val="20"/>
              </w:rPr>
              <w:t>Soft tissue tumors</w:t>
            </w:r>
            <w:r>
              <w:rPr>
                <w:rFonts w:eastAsia="Times New Roman" w:cstheme="minorHAnsi"/>
                <w:sz w:val="20"/>
                <w:szCs w:val="20"/>
              </w:rPr>
              <w:t xml:space="preserve"> practical </w:t>
            </w:r>
          </w:p>
        </w:tc>
        <w:tc>
          <w:tcPr>
            <w:tcW w:w="1761" w:type="dxa"/>
            <w:tcBorders>
              <w:top w:val="single" w:sz="4" w:space="0" w:color="auto"/>
              <w:left w:val="single" w:sz="4" w:space="0" w:color="auto"/>
              <w:bottom w:val="single" w:sz="4" w:space="0" w:color="auto"/>
              <w:right w:val="single" w:sz="4" w:space="0" w:color="auto"/>
            </w:tcBorders>
          </w:tcPr>
          <w:p w14:paraId="6EA58BC1" w14:textId="42C08574" w:rsidR="002A246C" w:rsidRPr="004A7239" w:rsidRDefault="002A246C" w:rsidP="00CD26C4">
            <w:pPr>
              <w:rPr>
                <w:rFonts w:cstheme="minorHAnsi"/>
                <w:sz w:val="20"/>
                <w:szCs w:val="20"/>
              </w:rPr>
            </w:pPr>
            <w:r w:rsidRPr="004A7239">
              <w:rPr>
                <w:rFonts w:cstheme="minorHAnsi"/>
                <w:sz w:val="20"/>
                <w:szCs w:val="20"/>
              </w:rPr>
              <w:t>Peripheral Nerve Sheath Tumors</w:t>
            </w:r>
          </w:p>
        </w:tc>
        <w:tc>
          <w:tcPr>
            <w:tcW w:w="2622" w:type="dxa"/>
            <w:tcBorders>
              <w:top w:val="single" w:sz="4" w:space="0" w:color="auto"/>
              <w:left w:val="single" w:sz="4" w:space="0" w:color="auto"/>
              <w:bottom w:val="single" w:sz="4" w:space="0" w:color="auto"/>
              <w:right w:val="single" w:sz="4" w:space="0" w:color="auto"/>
            </w:tcBorders>
          </w:tcPr>
          <w:p w14:paraId="5FEF6C83" w14:textId="1628F22A" w:rsidR="00CD2C45" w:rsidRPr="004A7239" w:rsidRDefault="002A246C" w:rsidP="00CD26C4">
            <w:pPr>
              <w:pStyle w:val="ListParagraph"/>
              <w:numPr>
                <w:ilvl w:val="0"/>
                <w:numId w:val="72"/>
              </w:numPr>
              <w:ind w:left="347"/>
              <w:rPr>
                <w:rFonts w:cstheme="minorHAnsi"/>
                <w:sz w:val="20"/>
                <w:szCs w:val="20"/>
              </w:rPr>
            </w:pPr>
            <w:r w:rsidRPr="004A7239">
              <w:rPr>
                <w:rFonts w:cstheme="minorHAnsi"/>
                <w:sz w:val="20"/>
                <w:szCs w:val="20"/>
              </w:rPr>
              <w:t xml:space="preserve">Describe the morphology and pathogenesis of various peripheral nerve sheath tumors. </w:t>
            </w:r>
          </w:p>
        </w:tc>
        <w:tc>
          <w:tcPr>
            <w:tcW w:w="2553" w:type="dxa"/>
            <w:tcBorders>
              <w:top w:val="single" w:sz="4" w:space="0" w:color="auto"/>
              <w:left w:val="single" w:sz="4" w:space="0" w:color="auto"/>
              <w:bottom w:val="single" w:sz="4" w:space="0" w:color="auto"/>
              <w:right w:val="single" w:sz="4" w:space="0" w:color="auto"/>
            </w:tcBorders>
          </w:tcPr>
          <w:p w14:paraId="38F0035B" w14:textId="77777777" w:rsidR="002A246C" w:rsidRPr="004A7239" w:rsidRDefault="002A246C" w:rsidP="005B66F5">
            <w:r w:rsidRPr="004A7239">
              <w:t xml:space="preserve">Robin </w:t>
            </w:r>
            <w:proofErr w:type="spellStart"/>
            <w:r w:rsidRPr="004A7239">
              <w:t>Cotran</w:t>
            </w:r>
            <w:proofErr w:type="spellEnd"/>
            <w:r w:rsidRPr="004A7239">
              <w:t xml:space="preserve">  Pathologic basis of disease  10</w:t>
            </w:r>
            <w:r w:rsidRPr="004A7239">
              <w:rPr>
                <w:vertAlign w:val="superscript"/>
              </w:rPr>
              <w:t>th</w:t>
            </w:r>
            <w:r w:rsidRPr="004A7239">
              <w:t xml:space="preserve"> Edition Chapter Peripheral Nerves and</w:t>
            </w:r>
          </w:p>
          <w:p w14:paraId="7F22D21A" w14:textId="6ABD8A9B" w:rsidR="002A246C" w:rsidRPr="004A7239" w:rsidRDefault="002A246C" w:rsidP="005B66F5">
            <w:pPr>
              <w:rPr>
                <w:rFonts w:eastAsia="Arial"/>
              </w:rPr>
            </w:pPr>
            <w:r w:rsidRPr="004A7239">
              <w:t>Skeletal Muscles page 1236-1239</w:t>
            </w:r>
          </w:p>
        </w:tc>
        <w:tc>
          <w:tcPr>
            <w:tcW w:w="1524" w:type="dxa"/>
          </w:tcPr>
          <w:p w14:paraId="75E31A97" w14:textId="243C4212" w:rsidR="002A246C" w:rsidRPr="004A7239" w:rsidRDefault="002A246C" w:rsidP="00CD26C4">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r w:rsidR="004A7239" w:rsidRPr="004A7239" w14:paraId="7EE9ADA9" w14:textId="77777777" w:rsidTr="00DF2ABB">
        <w:tc>
          <w:tcPr>
            <w:tcW w:w="589" w:type="dxa"/>
          </w:tcPr>
          <w:p w14:paraId="07200708" w14:textId="257B45A0" w:rsidR="004A7239" w:rsidRPr="004A7239" w:rsidRDefault="004A7239" w:rsidP="004A7239">
            <w:pPr>
              <w:rPr>
                <w:rFonts w:eastAsia="Times New Roman" w:cstheme="minorHAnsi"/>
                <w:b/>
                <w:sz w:val="20"/>
                <w:szCs w:val="20"/>
              </w:rPr>
            </w:pPr>
            <w:r w:rsidRPr="004A7239">
              <w:rPr>
                <w:rFonts w:eastAsia="Times New Roman" w:cstheme="minorHAnsi"/>
                <w:b/>
                <w:sz w:val="20"/>
                <w:szCs w:val="20"/>
              </w:rPr>
              <w:t>5.</w:t>
            </w:r>
          </w:p>
        </w:tc>
        <w:tc>
          <w:tcPr>
            <w:tcW w:w="846" w:type="dxa"/>
          </w:tcPr>
          <w:p w14:paraId="72BA76D9" w14:textId="206AE8B9" w:rsidR="004A7239" w:rsidRPr="004A7239" w:rsidRDefault="004A7239" w:rsidP="004A7239">
            <w:pPr>
              <w:rPr>
                <w:rFonts w:eastAsia="Times New Roman" w:cstheme="minorHAnsi"/>
                <w:sz w:val="20"/>
                <w:szCs w:val="20"/>
              </w:rPr>
            </w:pPr>
            <w:r w:rsidRPr="004A7239">
              <w:rPr>
                <w:rFonts w:eastAsia="Times New Roman" w:cstheme="minorHAnsi"/>
                <w:sz w:val="20"/>
                <w:szCs w:val="20"/>
              </w:rPr>
              <w:t>Wk. 5</w:t>
            </w:r>
          </w:p>
        </w:tc>
        <w:tc>
          <w:tcPr>
            <w:tcW w:w="3055" w:type="dxa"/>
          </w:tcPr>
          <w:p w14:paraId="7D93448B" w14:textId="77777777" w:rsidR="004A7239" w:rsidRPr="004A7239" w:rsidRDefault="004A7239" w:rsidP="004A7239">
            <w:pPr>
              <w:pStyle w:val="ListParagraph"/>
              <w:numPr>
                <w:ilvl w:val="0"/>
                <w:numId w:val="6"/>
              </w:numPr>
              <w:rPr>
                <w:rFonts w:eastAsia="Times New Roman" w:cstheme="minorHAnsi"/>
                <w:sz w:val="20"/>
                <w:szCs w:val="20"/>
              </w:rPr>
            </w:pPr>
            <w:r w:rsidRPr="004A7239">
              <w:rPr>
                <w:rFonts w:cstheme="minorHAnsi"/>
                <w:sz w:val="20"/>
                <w:szCs w:val="20"/>
              </w:rPr>
              <w:t xml:space="preserve">Bone Infections </w:t>
            </w:r>
            <w:proofErr w:type="gramStart"/>
            <w:r w:rsidRPr="004A7239">
              <w:rPr>
                <w:rFonts w:cstheme="minorHAnsi"/>
                <w:sz w:val="20"/>
                <w:szCs w:val="20"/>
              </w:rPr>
              <w:t>And</w:t>
            </w:r>
            <w:proofErr w:type="gramEnd"/>
            <w:r w:rsidRPr="004A7239">
              <w:rPr>
                <w:rFonts w:cstheme="minorHAnsi"/>
                <w:sz w:val="20"/>
                <w:szCs w:val="20"/>
              </w:rPr>
              <w:t xml:space="preserve"> Fractures</w:t>
            </w:r>
          </w:p>
          <w:p w14:paraId="6D7B0D49" w14:textId="77777777" w:rsidR="004A7239" w:rsidRPr="004A7239" w:rsidRDefault="004A7239" w:rsidP="004A7239">
            <w:pPr>
              <w:pStyle w:val="ListParagraph"/>
              <w:numPr>
                <w:ilvl w:val="0"/>
                <w:numId w:val="6"/>
              </w:numPr>
              <w:rPr>
                <w:rFonts w:eastAsia="Times New Roman" w:cstheme="minorHAnsi"/>
                <w:sz w:val="20"/>
                <w:szCs w:val="20"/>
              </w:rPr>
            </w:pPr>
            <w:r w:rsidRPr="004A7239">
              <w:rPr>
                <w:rFonts w:cstheme="minorHAnsi"/>
                <w:sz w:val="20"/>
                <w:szCs w:val="20"/>
              </w:rPr>
              <w:lastRenderedPageBreak/>
              <w:t>Metabolic diseases of bone</w:t>
            </w:r>
          </w:p>
          <w:p w14:paraId="06FAEDD7" w14:textId="77777777" w:rsidR="004A7239" w:rsidRPr="004A7239" w:rsidRDefault="004A7239" w:rsidP="004A7239">
            <w:pPr>
              <w:pStyle w:val="ListParagraph"/>
              <w:numPr>
                <w:ilvl w:val="0"/>
                <w:numId w:val="6"/>
              </w:numPr>
              <w:rPr>
                <w:rFonts w:eastAsia="Times New Roman" w:cstheme="minorHAnsi"/>
                <w:sz w:val="20"/>
                <w:szCs w:val="20"/>
              </w:rPr>
            </w:pPr>
            <w:r w:rsidRPr="004A7239">
              <w:rPr>
                <w:rFonts w:eastAsia="Times New Roman" w:cstheme="minorHAnsi"/>
                <w:sz w:val="20"/>
                <w:szCs w:val="20"/>
              </w:rPr>
              <w:t xml:space="preserve">Bone </w:t>
            </w:r>
            <w:proofErr w:type="spellStart"/>
            <w:r w:rsidRPr="004A7239">
              <w:rPr>
                <w:rFonts w:eastAsia="Times New Roman" w:cstheme="minorHAnsi"/>
                <w:sz w:val="20"/>
                <w:szCs w:val="20"/>
              </w:rPr>
              <w:t>Tumours</w:t>
            </w:r>
            <w:proofErr w:type="spellEnd"/>
            <w:r w:rsidRPr="004A7239">
              <w:rPr>
                <w:rFonts w:eastAsia="Times New Roman" w:cstheme="minorHAnsi"/>
                <w:sz w:val="20"/>
                <w:szCs w:val="20"/>
              </w:rPr>
              <w:t xml:space="preserve"> And </w:t>
            </w:r>
            <w:proofErr w:type="spellStart"/>
            <w:r w:rsidRPr="004A7239">
              <w:rPr>
                <w:rFonts w:eastAsia="Times New Roman" w:cstheme="minorHAnsi"/>
                <w:sz w:val="20"/>
                <w:szCs w:val="20"/>
              </w:rPr>
              <w:t>Tumour</w:t>
            </w:r>
            <w:proofErr w:type="spellEnd"/>
            <w:r w:rsidRPr="004A7239">
              <w:rPr>
                <w:rFonts w:eastAsia="Times New Roman" w:cstheme="minorHAnsi"/>
                <w:sz w:val="20"/>
                <w:szCs w:val="20"/>
              </w:rPr>
              <w:t>-Like</w:t>
            </w:r>
          </w:p>
          <w:p w14:paraId="0CEED628" w14:textId="77777777" w:rsidR="004A7239" w:rsidRPr="004A7239" w:rsidRDefault="004A7239" w:rsidP="004A7239">
            <w:pPr>
              <w:pStyle w:val="ListParagraph"/>
              <w:numPr>
                <w:ilvl w:val="0"/>
                <w:numId w:val="6"/>
              </w:numPr>
              <w:rPr>
                <w:rFonts w:eastAsia="Times New Roman" w:cstheme="minorHAnsi"/>
                <w:sz w:val="20"/>
                <w:szCs w:val="20"/>
              </w:rPr>
            </w:pPr>
            <w:r w:rsidRPr="004A7239">
              <w:rPr>
                <w:rFonts w:eastAsia="Times New Roman" w:cstheme="minorHAnsi"/>
                <w:sz w:val="20"/>
                <w:szCs w:val="20"/>
              </w:rPr>
              <w:t>Inflammatory &amp; Degenerative Joint Diseases</w:t>
            </w:r>
          </w:p>
          <w:p w14:paraId="48E8011C" w14:textId="77777777" w:rsidR="004A7239" w:rsidRDefault="004A7239" w:rsidP="004A7239">
            <w:pPr>
              <w:pStyle w:val="ListParagraph"/>
              <w:numPr>
                <w:ilvl w:val="0"/>
                <w:numId w:val="6"/>
              </w:numPr>
              <w:rPr>
                <w:rFonts w:eastAsia="Times New Roman" w:cstheme="minorHAnsi"/>
                <w:sz w:val="20"/>
                <w:szCs w:val="20"/>
              </w:rPr>
            </w:pPr>
            <w:r w:rsidRPr="004A7239">
              <w:rPr>
                <w:rFonts w:eastAsia="Times New Roman" w:cstheme="minorHAnsi"/>
                <w:sz w:val="20"/>
                <w:szCs w:val="20"/>
              </w:rPr>
              <w:t>Arthritis</w:t>
            </w:r>
          </w:p>
          <w:p w14:paraId="6667B4F2" w14:textId="77777777" w:rsidR="004F19A7" w:rsidRDefault="004F19A7" w:rsidP="004A7239">
            <w:pPr>
              <w:pStyle w:val="ListParagraph"/>
              <w:numPr>
                <w:ilvl w:val="0"/>
                <w:numId w:val="6"/>
              </w:numPr>
              <w:rPr>
                <w:rFonts w:eastAsia="Times New Roman" w:cstheme="minorHAnsi"/>
                <w:sz w:val="20"/>
                <w:szCs w:val="20"/>
              </w:rPr>
            </w:pPr>
            <w:r w:rsidRPr="004F19A7">
              <w:rPr>
                <w:rFonts w:eastAsia="Times New Roman" w:cstheme="minorHAnsi"/>
                <w:sz w:val="20"/>
                <w:szCs w:val="20"/>
              </w:rPr>
              <w:t xml:space="preserve">Bone Infections </w:t>
            </w:r>
            <w:proofErr w:type="gramStart"/>
            <w:r w:rsidRPr="004F19A7">
              <w:rPr>
                <w:rFonts w:eastAsia="Times New Roman" w:cstheme="minorHAnsi"/>
                <w:sz w:val="20"/>
                <w:szCs w:val="20"/>
              </w:rPr>
              <w:t>And</w:t>
            </w:r>
            <w:proofErr w:type="gramEnd"/>
            <w:r w:rsidRPr="004F19A7">
              <w:rPr>
                <w:rFonts w:eastAsia="Times New Roman" w:cstheme="minorHAnsi"/>
                <w:sz w:val="20"/>
                <w:szCs w:val="20"/>
              </w:rPr>
              <w:t xml:space="preserve"> Fractures</w:t>
            </w:r>
          </w:p>
          <w:p w14:paraId="67C88616" w14:textId="77777777" w:rsidR="004F19A7" w:rsidRDefault="004F19A7" w:rsidP="004A7239">
            <w:pPr>
              <w:pStyle w:val="ListParagraph"/>
              <w:numPr>
                <w:ilvl w:val="0"/>
                <w:numId w:val="6"/>
              </w:numPr>
              <w:rPr>
                <w:rFonts w:eastAsia="Times New Roman" w:cstheme="minorHAnsi"/>
                <w:sz w:val="20"/>
                <w:szCs w:val="20"/>
              </w:rPr>
            </w:pPr>
            <w:r w:rsidRPr="004F19A7">
              <w:rPr>
                <w:rFonts w:eastAsia="Times New Roman" w:cstheme="minorHAnsi"/>
                <w:sz w:val="20"/>
                <w:szCs w:val="20"/>
              </w:rPr>
              <w:t>Arthritis</w:t>
            </w:r>
            <w:r>
              <w:rPr>
                <w:rFonts w:eastAsia="Times New Roman" w:cstheme="minorHAnsi"/>
                <w:sz w:val="20"/>
                <w:szCs w:val="20"/>
              </w:rPr>
              <w:t xml:space="preserve"> CBL </w:t>
            </w:r>
          </w:p>
          <w:p w14:paraId="766E64D4" w14:textId="75AE3819" w:rsidR="004F19A7" w:rsidRPr="004A7239" w:rsidRDefault="004F19A7" w:rsidP="004A7239">
            <w:pPr>
              <w:pStyle w:val="ListParagraph"/>
              <w:numPr>
                <w:ilvl w:val="0"/>
                <w:numId w:val="6"/>
              </w:numPr>
              <w:rPr>
                <w:rFonts w:eastAsia="Times New Roman" w:cstheme="minorHAnsi"/>
                <w:sz w:val="20"/>
                <w:szCs w:val="20"/>
              </w:rPr>
            </w:pPr>
            <w:r w:rsidRPr="004F19A7">
              <w:rPr>
                <w:rFonts w:eastAsia="Times New Roman" w:cstheme="minorHAnsi"/>
                <w:sz w:val="20"/>
                <w:szCs w:val="20"/>
              </w:rPr>
              <w:t>Tumors of bones</w:t>
            </w:r>
            <w:r>
              <w:rPr>
                <w:rFonts w:eastAsia="Times New Roman" w:cstheme="minorHAnsi"/>
                <w:sz w:val="20"/>
                <w:szCs w:val="20"/>
              </w:rPr>
              <w:t xml:space="preserve"> SKILL</w:t>
            </w:r>
          </w:p>
        </w:tc>
        <w:tc>
          <w:tcPr>
            <w:tcW w:w="1761" w:type="dxa"/>
            <w:tcBorders>
              <w:top w:val="single" w:sz="4" w:space="0" w:color="auto"/>
              <w:left w:val="single" w:sz="4" w:space="0" w:color="auto"/>
              <w:bottom w:val="single" w:sz="4" w:space="0" w:color="auto"/>
              <w:right w:val="single" w:sz="4" w:space="0" w:color="auto"/>
            </w:tcBorders>
          </w:tcPr>
          <w:p w14:paraId="041F1EEB" w14:textId="1C07D019" w:rsidR="004A7239" w:rsidRPr="004A7239" w:rsidRDefault="004A7239" w:rsidP="004A7239">
            <w:pPr>
              <w:rPr>
                <w:rFonts w:eastAsia="Times New Roman" w:cstheme="minorHAnsi"/>
                <w:sz w:val="20"/>
                <w:szCs w:val="20"/>
              </w:rPr>
            </w:pPr>
            <w:r w:rsidRPr="004A7239">
              <w:rPr>
                <w:rFonts w:cstheme="minorHAnsi"/>
                <w:sz w:val="20"/>
                <w:szCs w:val="20"/>
              </w:rPr>
              <w:lastRenderedPageBreak/>
              <w:t xml:space="preserve">Infectious Arthritis  </w:t>
            </w:r>
          </w:p>
        </w:tc>
        <w:tc>
          <w:tcPr>
            <w:tcW w:w="2622" w:type="dxa"/>
            <w:tcBorders>
              <w:top w:val="single" w:sz="4" w:space="0" w:color="auto"/>
              <w:left w:val="single" w:sz="4" w:space="0" w:color="auto"/>
              <w:bottom w:val="single" w:sz="4" w:space="0" w:color="auto"/>
              <w:right w:val="single" w:sz="4" w:space="0" w:color="auto"/>
            </w:tcBorders>
          </w:tcPr>
          <w:p w14:paraId="589FEF46" w14:textId="77777777" w:rsidR="004A7239" w:rsidRPr="004A7239" w:rsidRDefault="004A7239" w:rsidP="004A7239">
            <w:pPr>
              <w:pStyle w:val="ListParagraph"/>
              <w:numPr>
                <w:ilvl w:val="0"/>
                <w:numId w:val="72"/>
              </w:numPr>
              <w:ind w:left="347"/>
              <w:rPr>
                <w:rFonts w:eastAsia="Times New Roman" w:cstheme="minorHAnsi"/>
                <w:sz w:val="20"/>
                <w:szCs w:val="20"/>
              </w:rPr>
            </w:pPr>
            <w:r w:rsidRPr="004A7239">
              <w:rPr>
                <w:rFonts w:cstheme="minorHAnsi"/>
                <w:sz w:val="20"/>
                <w:szCs w:val="20"/>
              </w:rPr>
              <w:t xml:space="preserve">Describe the etiology pathogenesis and </w:t>
            </w:r>
            <w:r w:rsidRPr="004A7239">
              <w:rPr>
                <w:rFonts w:cstheme="minorHAnsi"/>
                <w:sz w:val="20"/>
                <w:szCs w:val="20"/>
              </w:rPr>
              <w:lastRenderedPageBreak/>
              <w:t xml:space="preserve">morphology of infectious arthritis </w:t>
            </w:r>
          </w:p>
          <w:p w14:paraId="38F1C143" w14:textId="0AAB398F" w:rsidR="004A7239" w:rsidRPr="004A7239" w:rsidRDefault="004A7239" w:rsidP="004A7239">
            <w:pPr>
              <w:pStyle w:val="ListParagraph"/>
              <w:numPr>
                <w:ilvl w:val="0"/>
                <w:numId w:val="72"/>
              </w:numPr>
              <w:ind w:left="347"/>
              <w:rPr>
                <w:rFonts w:eastAsia="Times New Roman" w:cstheme="minorHAnsi"/>
                <w:sz w:val="20"/>
                <w:szCs w:val="20"/>
              </w:rPr>
            </w:pPr>
            <w:r w:rsidRPr="004A7239">
              <w:rPr>
                <w:rFonts w:eastAsia="Times New Roman" w:cstheme="minorHAnsi"/>
                <w:sz w:val="20"/>
                <w:szCs w:val="20"/>
              </w:rPr>
              <w:t xml:space="preserve">Summarize the article  and appraise the key importance of artificial intelligence in care of arthritis </w:t>
            </w:r>
          </w:p>
        </w:tc>
        <w:tc>
          <w:tcPr>
            <w:tcW w:w="2553" w:type="dxa"/>
            <w:tcBorders>
              <w:top w:val="single" w:sz="4" w:space="0" w:color="auto"/>
              <w:left w:val="single" w:sz="4" w:space="0" w:color="auto"/>
              <w:bottom w:val="single" w:sz="4" w:space="0" w:color="auto"/>
              <w:right w:val="single" w:sz="4" w:space="0" w:color="auto"/>
            </w:tcBorders>
          </w:tcPr>
          <w:p w14:paraId="57050FBE" w14:textId="77777777" w:rsidR="004A7239" w:rsidRPr="004A7239" w:rsidRDefault="004A7239" w:rsidP="005B66F5">
            <w:r w:rsidRPr="004A7239">
              <w:lastRenderedPageBreak/>
              <w:t xml:space="preserve">Robin </w:t>
            </w:r>
            <w:proofErr w:type="spellStart"/>
            <w:r w:rsidRPr="004A7239">
              <w:t>Cotran</w:t>
            </w:r>
            <w:proofErr w:type="spellEnd"/>
            <w:r w:rsidRPr="004A7239">
              <w:t xml:space="preserve">  Pathologic basis of disease  10</w:t>
            </w:r>
            <w:r w:rsidRPr="004A7239">
              <w:rPr>
                <w:vertAlign w:val="superscript"/>
              </w:rPr>
              <w:t>th</w:t>
            </w:r>
            <w:r w:rsidRPr="004A7239">
              <w:t xml:space="preserve"> </w:t>
            </w:r>
            <w:r w:rsidRPr="004A7239">
              <w:lastRenderedPageBreak/>
              <w:t>Edition Chapter Bones, Joints, and Soft</w:t>
            </w:r>
          </w:p>
          <w:p w14:paraId="7839E04F" w14:textId="77777777" w:rsidR="004A7239" w:rsidRPr="004A7239" w:rsidRDefault="004A7239" w:rsidP="005B66F5">
            <w:r w:rsidRPr="004A7239">
              <w:t xml:space="preserve">Tissue Tumors pages;  1203-1204 </w:t>
            </w:r>
          </w:p>
          <w:p w14:paraId="2D900168" w14:textId="5F5F334E" w:rsidR="004A7239" w:rsidRPr="004A7239" w:rsidRDefault="004A7239" w:rsidP="005B66F5">
            <w:pPr>
              <w:rPr>
                <w:rFonts w:eastAsia="Arial"/>
              </w:rPr>
            </w:pPr>
            <w:proofErr w:type="spellStart"/>
            <w:r w:rsidRPr="004A7239">
              <w:rPr>
                <w:rFonts w:eastAsia="Arial"/>
              </w:rPr>
              <w:t>Afrazeh</w:t>
            </w:r>
            <w:proofErr w:type="spellEnd"/>
            <w:r w:rsidRPr="004A7239">
              <w:rPr>
                <w:rFonts w:eastAsia="Arial"/>
              </w:rPr>
              <w:t xml:space="preserve">, Fatemeh, and Mostafa </w:t>
            </w:r>
            <w:proofErr w:type="spellStart"/>
            <w:r w:rsidRPr="004A7239">
              <w:rPr>
                <w:rFonts w:eastAsia="Arial"/>
              </w:rPr>
              <w:t>Shomalzadeh</w:t>
            </w:r>
            <w:proofErr w:type="spellEnd"/>
            <w:r w:rsidRPr="004A7239">
              <w:rPr>
                <w:rFonts w:eastAsia="Arial"/>
              </w:rPr>
              <w:t>. "Revolutionizing Arthritis Care with Artificial Intelligence: A Comprehensive Review of Diagnostic, Prognostic, and Treatment Innovations." International Journal of Applied Data Science in Engineering and Health 1, no. 2 (2024): 7-17.</w:t>
            </w:r>
          </w:p>
        </w:tc>
        <w:tc>
          <w:tcPr>
            <w:tcW w:w="1524" w:type="dxa"/>
          </w:tcPr>
          <w:p w14:paraId="0892B300" w14:textId="4F47385D" w:rsidR="004A7239" w:rsidRPr="004A7239" w:rsidRDefault="004A7239" w:rsidP="004A7239">
            <w:pPr>
              <w:rPr>
                <w:rFonts w:cstheme="minorHAnsi"/>
                <w:sz w:val="20"/>
                <w:szCs w:val="20"/>
              </w:rPr>
            </w:pPr>
            <w:proofErr w:type="spellStart"/>
            <w:r w:rsidRPr="004A7239">
              <w:rPr>
                <w:rFonts w:cstheme="minorHAnsi"/>
                <w:sz w:val="20"/>
                <w:szCs w:val="20"/>
              </w:rPr>
              <w:lastRenderedPageBreak/>
              <w:t>LMS</w:t>
            </w:r>
            <w:proofErr w:type="spellEnd"/>
            <w:r w:rsidRPr="004A7239">
              <w:rPr>
                <w:rFonts w:cstheme="minorHAnsi"/>
                <w:sz w:val="20"/>
                <w:szCs w:val="20"/>
              </w:rPr>
              <w:t xml:space="preserve"> Based MCQS</w:t>
            </w:r>
          </w:p>
        </w:tc>
      </w:tr>
      <w:tr w:rsidR="004A7239" w:rsidRPr="004A7239" w14:paraId="1DA151CB" w14:textId="77777777" w:rsidTr="00DF2ABB">
        <w:tc>
          <w:tcPr>
            <w:tcW w:w="589" w:type="dxa"/>
          </w:tcPr>
          <w:p w14:paraId="43D13BE0" w14:textId="5499C336" w:rsidR="004A7239" w:rsidRPr="004A7239" w:rsidRDefault="004A7239" w:rsidP="004A7239">
            <w:pPr>
              <w:rPr>
                <w:rFonts w:eastAsia="Times New Roman" w:cstheme="minorHAnsi"/>
                <w:b/>
                <w:sz w:val="20"/>
                <w:szCs w:val="20"/>
              </w:rPr>
            </w:pPr>
            <w:r w:rsidRPr="004A7239">
              <w:rPr>
                <w:rFonts w:eastAsia="Times New Roman" w:cstheme="minorHAnsi"/>
                <w:b/>
                <w:sz w:val="20"/>
                <w:szCs w:val="20"/>
              </w:rPr>
              <w:t>6.</w:t>
            </w:r>
          </w:p>
        </w:tc>
        <w:tc>
          <w:tcPr>
            <w:tcW w:w="846" w:type="dxa"/>
          </w:tcPr>
          <w:p w14:paraId="4CF2E9E0" w14:textId="73AE9CE1" w:rsidR="004A7239" w:rsidRPr="004A7239" w:rsidRDefault="004A7239" w:rsidP="004A7239">
            <w:pPr>
              <w:rPr>
                <w:rFonts w:eastAsia="Times New Roman" w:cstheme="minorHAnsi"/>
                <w:sz w:val="20"/>
                <w:szCs w:val="20"/>
              </w:rPr>
            </w:pPr>
            <w:r w:rsidRPr="004A7239">
              <w:rPr>
                <w:rFonts w:eastAsia="Times New Roman" w:cstheme="minorHAnsi"/>
                <w:sz w:val="20"/>
                <w:szCs w:val="20"/>
              </w:rPr>
              <w:t>Wk. 6</w:t>
            </w:r>
          </w:p>
        </w:tc>
        <w:tc>
          <w:tcPr>
            <w:tcW w:w="3055" w:type="dxa"/>
          </w:tcPr>
          <w:p w14:paraId="33DB1ECD" w14:textId="77777777" w:rsidR="004A7239" w:rsidRPr="004A7239" w:rsidRDefault="004A7239" w:rsidP="004A7239">
            <w:pPr>
              <w:pStyle w:val="ListParagraph"/>
              <w:numPr>
                <w:ilvl w:val="0"/>
                <w:numId w:val="6"/>
              </w:numPr>
              <w:rPr>
                <w:rFonts w:eastAsia="Times New Roman" w:cstheme="minorHAnsi"/>
                <w:sz w:val="20"/>
                <w:szCs w:val="20"/>
              </w:rPr>
            </w:pPr>
            <w:r w:rsidRPr="004A7239">
              <w:rPr>
                <w:rFonts w:cstheme="minorHAnsi"/>
                <w:sz w:val="20"/>
                <w:szCs w:val="20"/>
              </w:rPr>
              <w:t>Diseases of skeletal muscles &amp; myopathies</w:t>
            </w:r>
          </w:p>
          <w:p w14:paraId="1C963F3C" w14:textId="32C3BC0F" w:rsidR="004A7239" w:rsidRDefault="004A7239" w:rsidP="004A7239">
            <w:pPr>
              <w:pStyle w:val="ListParagraph"/>
              <w:numPr>
                <w:ilvl w:val="0"/>
                <w:numId w:val="6"/>
              </w:numPr>
              <w:rPr>
                <w:rFonts w:eastAsia="Times New Roman" w:cstheme="minorHAnsi"/>
                <w:sz w:val="20"/>
                <w:szCs w:val="20"/>
              </w:rPr>
            </w:pPr>
            <w:proofErr w:type="spellStart"/>
            <w:r w:rsidRPr="004A7239">
              <w:rPr>
                <w:rFonts w:eastAsia="Times New Roman" w:cstheme="minorHAnsi"/>
                <w:sz w:val="20"/>
                <w:szCs w:val="20"/>
              </w:rPr>
              <w:t>Tumours</w:t>
            </w:r>
            <w:proofErr w:type="spellEnd"/>
            <w:r w:rsidRPr="004A7239">
              <w:rPr>
                <w:rFonts w:eastAsia="Times New Roman" w:cstheme="minorHAnsi"/>
                <w:sz w:val="20"/>
                <w:szCs w:val="20"/>
              </w:rPr>
              <w:t xml:space="preserve"> Of Adipose Tissue</w:t>
            </w:r>
          </w:p>
          <w:p w14:paraId="1A12587A" w14:textId="2641FE17" w:rsidR="004F19A7" w:rsidRPr="004A7239" w:rsidRDefault="004F19A7" w:rsidP="004A7239">
            <w:pPr>
              <w:pStyle w:val="ListParagraph"/>
              <w:numPr>
                <w:ilvl w:val="0"/>
                <w:numId w:val="6"/>
              </w:numPr>
              <w:rPr>
                <w:rFonts w:eastAsia="Times New Roman" w:cstheme="minorHAnsi"/>
                <w:sz w:val="20"/>
                <w:szCs w:val="20"/>
              </w:rPr>
            </w:pPr>
            <w:r w:rsidRPr="004F19A7">
              <w:rPr>
                <w:rFonts w:eastAsia="Times New Roman" w:cstheme="minorHAnsi"/>
                <w:sz w:val="20"/>
                <w:szCs w:val="20"/>
              </w:rPr>
              <w:t>Tumors of Adipose Tissue</w:t>
            </w:r>
            <w:r>
              <w:rPr>
                <w:rFonts w:eastAsia="Times New Roman" w:cstheme="minorHAnsi"/>
                <w:sz w:val="20"/>
                <w:szCs w:val="20"/>
              </w:rPr>
              <w:t xml:space="preserve"> CBL</w:t>
            </w:r>
          </w:p>
          <w:p w14:paraId="646B3B15" w14:textId="77777777" w:rsidR="004A7239" w:rsidRPr="004A7239" w:rsidRDefault="004A7239" w:rsidP="004A7239">
            <w:pPr>
              <w:pStyle w:val="ListParagraph"/>
              <w:numPr>
                <w:ilvl w:val="0"/>
                <w:numId w:val="6"/>
              </w:numPr>
              <w:rPr>
                <w:rFonts w:eastAsia="Times New Roman" w:cstheme="minorHAnsi"/>
                <w:sz w:val="20"/>
                <w:szCs w:val="20"/>
              </w:rPr>
            </w:pPr>
            <w:r w:rsidRPr="004A7239">
              <w:rPr>
                <w:rFonts w:eastAsia="Times New Roman" w:cstheme="minorHAnsi"/>
                <w:sz w:val="20"/>
                <w:szCs w:val="20"/>
              </w:rPr>
              <w:t>Soft Tissue Tumors</w:t>
            </w:r>
          </w:p>
          <w:p w14:paraId="0A562771" w14:textId="77777777" w:rsidR="004A7239" w:rsidRPr="004A7239" w:rsidRDefault="004A7239" w:rsidP="004A7239">
            <w:pPr>
              <w:pStyle w:val="ListParagraph"/>
              <w:numPr>
                <w:ilvl w:val="0"/>
                <w:numId w:val="6"/>
              </w:numPr>
              <w:rPr>
                <w:rFonts w:eastAsia="Times New Roman" w:cstheme="minorHAnsi"/>
                <w:sz w:val="20"/>
                <w:szCs w:val="20"/>
              </w:rPr>
            </w:pPr>
            <w:proofErr w:type="spellStart"/>
            <w:r w:rsidRPr="004A7239">
              <w:rPr>
                <w:rFonts w:eastAsia="Times New Roman" w:cstheme="minorHAnsi"/>
                <w:sz w:val="20"/>
                <w:szCs w:val="20"/>
              </w:rPr>
              <w:t>Tumours</w:t>
            </w:r>
            <w:proofErr w:type="spellEnd"/>
            <w:r w:rsidRPr="004A7239">
              <w:rPr>
                <w:rFonts w:eastAsia="Times New Roman" w:cstheme="minorHAnsi"/>
                <w:sz w:val="20"/>
                <w:szCs w:val="20"/>
              </w:rPr>
              <w:t xml:space="preserve"> of skin</w:t>
            </w:r>
          </w:p>
          <w:p w14:paraId="700CD5A3" w14:textId="77777777" w:rsidR="004A7239" w:rsidRDefault="004A7239" w:rsidP="004A7239">
            <w:pPr>
              <w:pStyle w:val="ListParagraph"/>
              <w:numPr>
                <w:ilvl w:val="0"/>
                <w:numId w:val="6"/>
              </w:numPr>
              <w:rPr>
                <w:rFonts w:eastAsia="Times New Roman" w:cstheme="minorHAnsi"/>
                <w:sz w:val="20"/>
                <w:szCs w:val="20"/>
              </w:rPr>
            </w:pPr>
            <w:r w:rsidRPr="004A7239">
              <w:rPr>
                <w:rFonts w:eastAsia="Times New Roman" w:cstheme="minorHAnsi"/>
                <w:sz w:val="20"/>
                <w:szCs w:val="20"/>
              </w:rPr>
              <w:t>Dermatosis &amp; Infections of Skin</w:t>
            </w:r>
          </w:p>
          <w:p w14:paraId="1E0306A0" w14:textId="5A7DC3FC" w:rsidR="004F19A7" w:rsidRPr="004A7239" w:rsidRDefault="004F19A7" w:rsidP="004A7239">
            <w:pPr>
              <w:pStyle w:val="ListParagraph"/>
              <w:numPr>
                <w:ilvl w:val="0"/>
                <w:numId w:val="6"/>
              </w:numPr>
              <w:rPr>
                <w:rFonts w:eastAsia="Times New Roman" w:cstheme="minorHAnsi"/>
                <w:sz w:val="20"/>
                <w:szCs w:val="20"/>
              </w:rPr>
            </w:pPr>
            <w:r w:rsidRPr="004F19A7">
              <w:rPr>
                <w:rFonts w:eastAsia="Times New Roman" w:cstheme="minorHAnsi"/>
                <w:sz w:val="20"/>
                <w:szCs w:val="20"/>
              </w:rPr>
              <w:t>Skin tumors</w:t>
            </w:r>
            <w:r>
              <w:rPr>
                <w:rFonts w:eastAsia="Times New Roman" w:cstheme="minorHAnsi"/>
                <w:sz w:val="20"/>
                <w:szCs w:val="20"/>
              </w:rPr>
              <w:t xml:space="preserve"> SKILL </w:t>
            </w:r>
          </w:p>
        </w:tc>
        <w:tc>
          <w:tcPr>
            <w:tcW w:w="1761" w:type="dxa"/>
            <w:tcBorders>
              <w:top w:val="single" w:sz="4" w:space="0" w:color="auto"/>
              <w:left w:val="single" w:sz="4" w:space="0" w:color="auto"/>
              <w:bottom w:val="single" w:sz="4" w:space="0" w:color="auto"/>
              <w:right w:val="single" w:sz="4" w:space="0" w:color="auto"/>
            </w:tcBorders>
          </w:tcPr>
          <w:p w14:paraId="7521F034" w14:textId="0744050C" w:rsidR="004A7239" w:rsidRPr="004A7239" w:rsidRDefault="004A7239" w:rsidP="004A7239">
            <w:pPr>
              <w:rPr>
                <w:rFonts w:eastAsia="Times New Roman" w:cstheme="minorHAnsi"/>
                <w:sz w:val="20"/>
                <w:szCs w:val="20"/>
              </w:rPr>
            </w:pPr>
            <w:r w:rsidRPr="004A7239">
              <w:rPr>
                <w:rFonts w:cstheme="minorHAnsi"/>
                <w:sz w:val="20"/>
                <w:szCs w:val="20"/>
              </w:rPr>
              <w:t>Infections of skin</w:t>
            </w:r>
          </w:p>
        </w:tc>
        <w:tc>
          <w:tcPr>
            <w:tcW w:w="2622" w:type="dxa"/>
            <w:tcBorders>
              <w:top w:val="single" w:sz="4" w:space="0" w:color="auto"/>
              <w:left w:val="single" w:sz="4" w:space="0" w:color="auto"/>
              <w:bottom w:val="single" w:sz="4" w:space="0" w:color="auto"/>
              <w:right w:val="single" w:sz="4" w:space="0" w:color="auto"/>
            </w:tcBorders>
          </w:tcPr>
          <w:p w14:paraId="3208F10E" w14:textId="57826165" w:rsidR="004A7239" w:rsidRPr="004A7239" w:rsidRDefault="004A7239" w:rsidP="004A7239">
            <w:pPr>
              <w:pStyle w:val="ListParagraph"/>
              <w:numPr>
                <w:ilvl w:val="0"/>
                <w:numId w:val="72"/>
              </w:numPr>
              <w:ind w:left="347"/>
              <w:rPr>
                <w:rFonts w:eastAsia="Times New Roman" w:cstheme="minorHAnsi"/>
                <w:sz w:val="20"/>
                <w:szCs w:val="20"/>
              </w:rPr>
            </w:pPr>
            <w:r w:rsidRPr="004A7239">
              <w:rPr>
                <w:rFonts w:cstheme="minorHAnsi"/>
                <w:sz w:val="20"/>
                <w:szCs w:val="20"/>
              </w:rPr>
              <w:t xml:space="preserve">Describe the pathogenesis and morphological features of various bacterial and viral skin infections </w:t>
            </w:r>
          </w:p>
        </w:tc>
        <w:tc>
          <w:tcPr>
            <w:tcW w:w="2553" w:type="dxa"/>
            <w:tcBorders>
              <w:top w:val="single" w:sz="4" w:space="0" w:color="auto"/>
              <w:left w:val="single" w:sz="4" w:space="0" w:color="auto"/>
              <w:bottom w:val="single" w:sz="4" w:space="0" w:color="auto"/>
              <w:right w:val="single" w:sz="4" w:space="0" w:color="auto"/>
            </w:tcBorders>
          </w:tcPr>
          <w:p w14:paraId="1C146ACC" w14:textId="3FDF36D5" w:rsidR="004A7239" w:rsidRPr="004A7239" w:rsidRDefault="004A7239" w:rsidP="005B66F5">
            <w:pPr>
              <w:rPr>
                <w:rFonts w:eastAsia="Arial"/>
              </w:rPr>
            </w:pPr>
            <w:r w:rsidRPr="004A7239">
              <w:t xml:space="preserve">Robin </w:t>
            </w:r>
            <w:proofErr w:type="spellStart"/>
            <w:r w:rsidRPr="004A7239">
              <w:t>Cotran</w:t>
            </w:r>
            <w:proofErr w:type="spellEnd"/>
            <w:r w:rsidRPr="004A7239">
              <w:t xml:space="preserve">  Pathologic basis of disease  10</w:t>
            </w:r>
            <w:r w:rsidRPr="004A7239">
              <w:rPr>
                <w:vertAlign w:val="superscript"/>
              </w:rPr>
              <w:t>th</w:t>
            </w:r>
            <w:r w:rsidRPr="004A7239">
              <w:t xml:space="preserve"> Edition Chapter The skin pages;  1166-1169</w:t>
            </w:r>
          </w:p>
        </w:tc>
        <w:tc>
          <w:tcPr>
            <w:tcW w:w="1524" w:type="dxa"/>
          </w:tcPr>
          <w:p w14:paraId="5651DD3D" w14:textId="71476CBB" w:rsidR="004A7239" w:rsidRPr="004A7239" w:rsidRDefault="004A7239" w:rsidP="004A7239">
            <w:pPr>
              <w:rPr>
                <w:rFonts w:cstheme="minorHAnsi"/>
                <w:sz w:val="20"/>
                <w:szCs w:val="20"/>
              </w:rPr>
            </w:pPr>
            <w:proofErr w:type="spellStart"/>
            <w:r w:rsidRPr="004A7239">
              <w:rPr>
                <w:rFonts w:cstheme="minorHAnsi"/>
                <w:sz w:val="20"/>
                <w:szCs w:val="20"/>
              </w:rPr>
              <w:t>LMS</w:t>
            </w:r>
            <w:proofErr w:type="spellEnd"/>
            <w:r w:rsidRPr="004A7239">
              <w:rPr>
                <w:rFonts w:cstheme="minorHAnsi"/>
                <w:sz w:val="20"/>
                <w:szCs w:val="20"/>
              </w:rPr>
              <w:t xml:space="preserve"> Based MCQS</w:t>
            </w:r>
          </w:p>
        </w:tc>
      </w:tr>
    </w:tbl>
    <w:p w14:paraId="476C96C5" w14:textId="77777777" w:rsidR="006714B4" w:rsidRPr="004A7239" w:rsidRDefault="006714B4" w:rsidP="00E007F5">
      <w:pPr>
        <w:rPr>
          <w:rFonts w:cstheme="minorHAnsi"/>
          <w:b/>
          <w:bCs/>
          <w:sz w:val="24"/>
          <w:szCs w:val="24"/>
          <w:u w:val="single"/>
        </w:rPr>
      </w:pPr>
    </w:p>
    <w:p w14:paraId="6E6B3966" w14:textId="76E0C484" w:rsidR="00532A37" w:rsidRDefault="001C0437" w:rsidP="001C0437">
      <w:pPr>
        <w:rPr>
          <w:rFonts w:cstheme="minorHAnsi"/>
          <w:sz w:val="24"/>
          <w:szCs w:val="24"/>
        </w:rPr>
      </w:pPr>
      <w:r w:rsidRPr="004A7239">
        <w:rPr>
          <w:rFonts w:cstheme="minorHAnsi"/>
          <w:sz w:val="24"/>
          <w:szCs w:val="24"/>
        </w:rPr>
        <w:t xml:space="preserve">*For LOS of LGIS &amp; SGD Ref </w:t>
      </w:r>
      <w:proofErr w:type="gramStart"/>
      <w:r w:rsidRPr="004A7239">
        <w:rPr>
          <w:rFonts w:cstheme="minorHAnsi"/>
          <w:sz w:val="24"/>
          <w:szCs w:val="24"/>
        </w:rPr>
        <w:t>To</w:t>
      </w:r>
      <w:proofErr w:type="gramEnd"/>
      <w:r w:rsidRPr="004A7239">
        <w:rPr>
          <w:rFonts w:cstheme="minorHAnsi"/>
          <w:sz w:val="24"/>
          <w:szCs w:val="24"/>
        </w:rPr>
        <w:t xml:space="preserve"> Study Guide Of CNS&amp; Psychiatry </w:t>
      </w:r>
      <w:r w:rsidR="00911C1C" w:rsidRPr="004A7239">
        <w:rPr>
          <w:rFonts w:cstheme="minorHAnsi"/>
          <w:sz w:val="24"/>
          <w:szCs w:val="24"/>
        </w:rPr>
        <w:t xml:space="preserve">Module XXVI </w:t>
      </w:r>
    </w:p>
    <w:p w14:paraId="1C7F0D81" w14:textId="413D50E2" w:rsidR="00532A37" w:rsidRDefault="00532A37" w:rsidP="00532A37">
      <w:pPr>
        <w:spacing w:after="18"/>
        <w:ind w:right="-3"/>
        <w:jc w:val="right"/>
      </w:pPr>
      <w:r>
        <w:rPr>
          <w:rFonts w:ascii="Times New Roman" w:eastAsia="Times New Roman" w:hAnsi="Times New Roman" w:cs="Times New Roman"/>
          <w:sz w:val="24"/>
        </w:rPr>
        <w:t xml:space="preserve">Head / Professor of Pathology </w:t>
      </w:r>
    </w:p>
    <w:p w14:paraId="5135D0B3" w14:textId="77777777" w:rsidR="00532A37" w:rsidRDefault="00532A37" w:rsidP="00532A37">
      <w:pPr>
        <w:spacing w:after="18"/>
        <w:ind w:left="10" w:right="-3" w:hanging="10"/>
        <w:jc w:val="right"/>
      </w:pPr>
      <w:r>
        <w:rPr>
          <w:rFonts w:ascii="Times New Roman" w:eastAsia="Times New Roman" w:hAnsi="Times New Roman" w:cs="Times New Roman"/>
          <w:sz w:val="24"/>
        </w:rPr>
        <w:t xml:space="preserve">Rawalpindi Medical University </w:t>
      </w:r>
    </w:p>
    <w:p w14:paraId="07CE8EDE" w14:textId="27DFEFF2" w:rsidR="00532A37" w:rsidRPr="00B7157C" w:rsidRDefault="00532A37" w:rsidP="00B7157C">
      <w:pPr>
        <w:spacing w:after="18"/>
        <w:ind w:left="10" w:right="-3" w:hanging="10"/>
        <w:jc w:val="right"/>
      </w:pPr>
      <w:r>
        <w:rPr>
          <w:rFonts w:ascii="Times New Roman" w:eastAsia="Times New Roman" w:hAnsi="Times New Roman" w:cs="Times New Roman"/>
          <w:sz w:val="24"/>
        </w:rPr>
        <w:t>Rawalpindi</w:t>
      </w:r>
    </w:p>
    <w:sectPr w:rsidR="00532A37" w:rsidRPr="00B7157C" w:rsidSect="002B775F">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AE59" w14:textId="77777777" w:rsidR="000571FF" w:rsidRDefault="000571FF" w:rsidP="004C2B6E">
      <w:pPr>
        <w:spacing w:after="0" w:line="240" w:lineRule="auto"/>
      </w:pPr>
      <w:r>
        <w:separator/>
      </w:r>
    </w:p>
  </w:endnote>
  <w:endnote w:type="continuationSeparator" w:id="0">
    <w:p w14:paraId="4E6492AB" w14:textId="77777777" w:rsidR="000571FF" w:rsidRDefault="000571FF" w:rsidP="004C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FE81" w14:textId="776BE27A" w:rsidR="00F45338" w:rsidRDefault="00F45338">
    <w:pPr>
      <w:pStyle w:val="Footer"/>
    </w:pPr>
    <w:r>
      <w:t xml:space="preserve">Department of Pathology RMU </w:t>
    </w:r>
  </w:p>
  <w:p w14:paraId="31D12D83" w14:textId="77777777" w:rsidR="00F45338" w:rsidRDefault="00F45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470B" w14:textId="77777777" w:rsidR="000571FF" w:rsidRDefault="000571FF" w:rsidP="004C2B6E">
      <w:pPr>
        <w:spacing w:after="0" w:line="240" w:lineRule="auto"/>
      </w:pPr>
      <w:r>
        <w:separator/>
      </w:r>
    </w:p>
  </w:footnote>
  <w:footnote w:type="continuationSeparator" w:id="0">
    <w:p w14:paraId="47A90EDF" w14:textId="77777777" w:rsidR="000571FF" w:rsidRDefault="000571FF" w:rsidP="004C2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5pt;height:11.5pt" o:bullet="t">
        <v:imagedata r:id="rId1" o:title="mso70F2"/>
      </v:shape>
    </w:pict>
  </w:numPicBullet>
  <w:abstractNum w:abstractNumId="0" w15:restartNumberingAfterBreak="0">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32"/>
    <w:multiLevelType w:val="multilevel"/>
    <w:tmpl w:val="000000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000036"/>
    <w:multiLevelType w:val="multilevel"/>
    <w:tmpl w:val="0000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3E"/>
    <w:multiLevelType w:val="multilevel"/>
    <w:tmpl w:val="00000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40"/>
    <w:multiLevelType w:val="multilevel"/>
    <w:tmpl w:val="00000040"/>
    <w:lvl w:ilvl="0">
      <w:start w:val="1"/>
      <w:numFmt w:val="bullet"/>
      <w:lvlText w:val="•"/>
      <w:lvlJc w:val="left"/>
      <w:pPr>
        <w:ind w:left="720" w:hanging="360"/>
      </w:pPr>
      <w:rPr>
        <w:rFonts w:ascii="Arial" w:eastAsia="Arial" w:hAnsi="Arial" w:cs="Arial"/>
        <w:b w:val="0"/>
        <w:i w:val="0"/>
        <w:color w:val="000000"/>
        <w:sz w:val="28"/>
        <w:szCs w:val="28"/>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49"/>
    <w:multiLevelType w:val="multilevel"/>
    <w:tmpl w:val="000000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7525B6"/>
    <w:multiLevelType w:val="multilevel"/>
    <w:tmpl w:val="047525B6"/>
    <w:lvl w:ilvl="0">
      <w:start w:val="1"/>
      <w:numFmt w:val="bullet"/>
      <w:lvlText w:val="•"/>
      <w:lvlJc w:val="left"/>
      <w:pPr>
        <w:ind w:left="812"/>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7" w15:restartNumberingAfterBreak="0">
    <w:nsid w:val="07C11727"/>
    <w:multiLevelType w:val="hybridMultilevel"/>
    <w:tmpl w:val="F1060854"/>
    <w:lvl w:ilvl="0" w:tplc="F79EECDE">
      <w:start w:val="1"/>
      <w:numFmt w:val="bullet"/>
      <w:lvlText w:val="•"/>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2D6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4E1D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B2B3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6459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0443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AEBC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CD4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6897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EB59B4"/>
    <w:multiLevelType w:val="hybridMultilevel"/>
    <w:tmpl w:val="CE901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B6E3E75"/>
    <w:multiLevelType w:val="hybridMultilevel"/>
    <w:tmpl w:val="C298BC50"/>
    <w:lvl w:ilvl="0" w:tplc="3FD407A4">
      <w:numFmt w:val="bullet"/>
      <w:lvlText w:val="•"/>
      <w:lvlJc w:val="left"/>
      <w:pPr>
        <w:ind w:left="36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30C45"/>
    <w:multiLevelType w:val="hybridMultilevel"/>
    <w:tmpl w:val="B260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EB321B"/>
    <w:multiLevelType w:val="hybridMultilevel"/>
    <w:tmpl w:val="D084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071C82"/>
    <w:multiLevelType w:val="hybridMultilevel"/>
    <w:tmpl w:val="CC300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075D9"/>
    <w:multiLevelType w:val="hybridMultilevel"/>
    <w:tmpl w:val="8A10EED6"/>
    <w:lvl w:ilvl="0" w:tplc="F79EECD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15C2E"/>
    <w:multiLevelType w:val="hybridMultilevel"/>
    <w:tmpl w:val="364C6464"/>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5" w15:restartNumberingAfterBreak="0">
    <w:nsid w:val="122C5123"/>
    <w:multiLevelType w:val="hybridMultilevel"/>
    <w:tmpl w:val="F7A89B10"/>
    <w:lvl w:ilvl="0" w:tplc="54F0FB1A">
      <w:start w:val="1"/>
      <w:numFmt w:val="bullet"/>
      <w:lvlText w:val="•"/>
      <w:lvlJc w:val="left"/>
      <w:pPr>
        <w:ind w:left="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E4852">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5A8C60">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E946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BE8F76">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264808">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A23A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2488E">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CAD368">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544B5B"/>
    <w:multiLevelType w:val="multilevel"/>
    <w:tmpl w:val="413E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E1E2E"/>
    <w:multiLevelType w:val="multilevel"/>
    <w:tmpl w:val="E54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B5657A"/>
    <w:multiLevelType w:val="hybridMultilevel"/>
    <w:tmpl w:val="AFD64EA2"/>
    <w:lvl w:ilvl="0" w:tplc="836E7DB4">
      <w:start w:val="1"/>
      <w:numFmt w:val="bullet"/>
      <w:lvlText w:val=""/>
      <w:lvlJc w:val="left"/>
      <w:pPr>
        <w:ind w:left="720" w:hanging="360"/>
      </w:pPr>
      <w:rPr>
        <w:rFonts w:ascii="Symbol" w:hAnsi="Symbol" w:hint="default"/>
        <w:b w:val="0"/>
        <w:bCs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71C3F6D"/>
    <w:multiLevelType w:val="hybridMultilevel"/>
    <w:tmpl w:val="E6841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3E0B51"/>
    <w:multiLevelType w:val="hybridMultilevel"/>
    <w:tmpl w:val="56BA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A61BA9"/>
    <w:multiLevelType w:val="hybridMultilevel"/>
    <w:tmpl w:val="8F1231A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1E431F13"/>
    <w:multiLevelType w:val="hybridMultilevel"/>
    <w:tmpl w:val="BF9C3BB4"/>
    <w:lvl w:ilvl="0" w:tplc="3FD407A4">
      <w:numFmt w:val="bullet"/>
      <w:lvlText w:val="•"/>
      <w:lvlJc w:val="left"/>
      <w:pPr>
        <w:ind w:left="36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475643"/>
    <w:multiLevelType w:val="hybridMultilevel"/>
    <w:tmpl w:val="83F2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88750B"/>
    <w:multiLevelType w:val="multilevel"/>
    <w:tmpl w:val="2288750B"/>
    <w:lvl w:ilvl="0">
      <w:start w:val="1"/>
      <w:numFmt w:val="bullet"/>
      <w:lvlText w:val=""/>
      <w:lvlJc w:val="left"/>
      <w:pPr>
        <w:ind w:left="756" w:hanging="360"/>
      </w:pPr>
      <w:rPr>
        <w:rFonts w:ascii="Symbol" w:hAnsi="Symbol" w:hint="default"/>
        <w:b w:val="0"/>
        <w:bCs w:val="0"/>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25" w15:restartNumberingAfterBreak="0">
    <w:nsid w:val="2960763F"/>
    <w:multiLevelType w:val="hybridMultilevel"/>
    <w:tmpl w:val="36F0E7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764C9"/>
    <w:multiLevelType w:val="multilevel"/>
    <w:tmpl w:val="77C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8578D2"/>
    <w:multiLevelType w:val="multilevel"/>
    <w:tmpl w:val="E34A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AC53A5"/>
    <w:multiLevelType w:val="multilevel"/>
    <w:tmpl w:val="2DAC53A5"/>
    <w:lvl w:ilvl="0">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9" w15:restartNumberingAfterBreak="0">
    <w:nsid w:val="31CC2AB7"/>
    <w:multiLevelType w:val="hybridMultilevel"/>
    <w:tmpl w:val="23421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FE4655"/>
    <w:multiLevelType w:val="hybridMultilevel"/>
    <w:tmpl w:val="86225290"/>
    <w:lvl w:ilvl="0" w:tplc="04090001">
      <w:start w:val="1"/>
      <w:numFmt w:val="bullet"/>
      <w:lvlText w:val=""/>
      <w:lvlJc w:val="left"/>
      <w:pPr>
        <w:ind w:left="720" w:hanging="360"/>
      </w:pPr>
      <w:rPr>
        <w:rFonts w:ascii="Symbol" w:hAnsi="Symbol" w:hint="default"/>
      </w:rPr>
    </w:lvl>
    <w:lvl w:ilvl="1" w:tplc="262025A6">
      <w:start w:val="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530674"/>
    <w:multiLevelType w:val="hybridMultilevel"/>
    <w:tmpl w:val="969698C8"/>
    <w:lvl w:ilvl="0" w:tplc="D9680E9E">
      <w:start w:val="1"/>
      <w:numFmt w:val="bullet"/>
      <w:lvlText w:val="•"/>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09E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D4A4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8E7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DC9C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C0AD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D603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A11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14E0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50121A8"/>
    <w:multiLevelType w:val="hybridMultilevel"/>
    <w:tmpl w:val="213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683661"/>
    <w:multiLevelType w:val="multilevel"/>
    <w:tmpl w:val="38683661"/>
    <w:lvl w:ilvl="0">
      <w:start w:val="1"/>
      <w:numFmt w:val="bullet"/>
      <w:lvlText w:val="•"/>
      <w:lvlJc w:val="left"/>
      <w:pPr>
        <w:ind w:left="624"/>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34" w15:restartNumberingAfterBreak="0">
    <w:nsid w:val="3A3F5402"/>
    <w:multiLevelType w:val="hybridMultilevel"/>
    <w:tmpl w:val="513CE5D0"/>
    <w:lvl w:ilvl="0" w:tplc="0A60812E">
      <w:start w:val="1"/>
      <w:numFmt w:val="bullet"/>
      <w:lvlText w:val="•"/>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4CB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6E55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5677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769A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7050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076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259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E204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C694147"/>
    <w:multiLevelType w:val="hybridMultilevel"/>
    <w:tmpl w:val="E1C6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384952"/>
    <w:multiLevelType w:val="multilevel"/>
    <w:tmpl w:val="27B22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9B0E99"/>
    <w:multiLevelType w:val="hybridMultilevel"/>
    <w:tmpl w:val="7A7A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8B66C7"/>
    <w:multiLevelType w:val="multilevel"/>
    <w:tmpl w:val="68C6C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017F81"/>
    <w:multiLevelType w:val="hybridMultilevel"/>
    <w:tmpl w:val="BA82ABCC"/>
    <w:lvl w:ilvl="0" w:tplc="5818F216">
      <w:numFmt w:val="bullet"/>
      <w:lvlText w:val="•"/>
      <w:lvlJc w:val="left"/>
      <w:pPr>
        <w:ind w:left="46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FAA4EF9C">
      <w:numFmt w:val="bullet"/>
      <w:lvlText w:val="•"/>
      <w:lvlJc w:val="left"/>
      <w:pPr>
        <w:ind w:left="838" w:hanging="360"/>
      </w:pPr>
      <w:rPr>
        <w:rFonts w:hint="default"/>
        <w:lang w:val="en-US" w:eastAsia="en-US" w:bidi="ar-SA"/>
      </w:rPr>
    </w:lvl>
    <w:lvl w:ilvl="2" w:tplc="BD54DE64">
      <w:numFmt w:val="bullet"/>
      <w:lvlText w:val="•"/>
      <w:lvlJc w:val="left"/>
      <w:pPr>
        <w:ind w:left="1217" w:hanging="360"/>
      </w:pPr>
      <w:rPr>
        <w:rFonts w:hint="default"/>
        <w:lang w:val="en-US" w:eastAsia="en-US" w:bidi="ar-SA"/>
      </w:rPr>
    </w:lvl>
    <w:lvl w:ilvl="3" w:tplc="3744BA80">
      <w:numFmt w:val="bullet"/>
      <w:lvlText w:val="•"/>
      <w:lvlJc w:val="left"/>
      <w:pPr>
        <w:ind w:left="1596" w:hanging="360"/>
      </w:pPr>
      <w:rPr>
        <w:rFonts w:hint="default"/>
        <w:lang w:val="en-US" w:eastAsia="en-US" w:bidi="ar-SA"/>
      </w:rPr>
    </w:lvl>
    <w:lvl w:ilvl="4" w:tplc="60EEE69E">
      <w:numFmt w:val="bullet"/>
      <w:lvlText w:val="•"/>
      <w:lvlJc w:val="left"/>
      <w:pPr>
        <w:ind w:left="1975" w:hanging="360"/>
      </w:pPr>
      <w:rPr>
        <w:rFonts w:hint="default"/>
        <w:lang w:val="en-US" w:eastAsia="en-US" w:bidi="ar-SA"/>
      </w:rPr>
    </w:lvl>
    <w:lvl w:ilvl="5" w:tplc="C4C44926">
      <w:numFmt w:val="bullet"/>
      <w:lvlText w:val="•"/>
      <w:lvlJc w:val="left"/>
      <w:pPr>
        <w:ind w:left="2354" w:hanging="360"/>
      </w:pPr>
      <w:rPr>
        <w:rFonts w:hint="default"/>
        <w:lang w:val="en-US" w:eastAsia="en-US" w:bidi="ar-SA"/>
      </w:rPr>
    </w:lvl>
    <w:lvl w:ilvl="6" w:tplc="B6148F28">
      <w:numFmt w:val="bullet"/>
      <w:lvlText w:val="•"/>
      <w:lvlJc w:val="left"/>
      <w:pPr>
        <w:ind w:left="2732" w:hanging="360"/>
      </w:pPr>
      <w:rPr>
        <w:rFonts w:hint="default"/>
        <w:lang w:val="en-US" w:eastAsia="en-US" w:bidi="ar-SA"/>
      </w:rPr>
    </w:lvl>
    <w:lvl w:ilvl="7" w:tplc="854661AC">
      <w:numFmt w:val="bullet"/>
      <w:lvlText w:val="•"/>
      <w:lvlJc w:val="left"/>
      <w:pPr>
        <w:ind w:left="3111" w:hanging="360"/>
      </w:pPr>
      <w:rPr>
        <w:rFonts w:hint="default"/>
        <w:lang w:val="en-US" w:eastAsia="en-US" w:bidi="ar-SA"/>
      </w:rPr>
    </w:lvl>
    <w:lvl w:ilvl="8" w:tplc="8EF25340">
      <w:numFmt w:val="bullet"/>
      <w:lvlText w:val="•"/>
      <w:lvlJc w:val="left"/>
      <w:pPr>
        <w:ind w:left="3490" w:hanging="360"/>
      </w:pPr>
      <w:rPr>
        <w:rFonts w:hint="default"/>
        <w:lang w:val="en-US" w:eastAsia="en-US" w:bidi="ar-SA"/>
      </w:rPr>
    </w:lvl>
  </w:abstractNum>
  <w:abstractNum w:abstractNumId="40" w15:restartNumberingAfterBreak="0">
    <w:nsid w:val="41866F0F"/>
    <w:multiLevelType w:val="hybridMultilevel"/>
    <w:tmpl w:val="CB5071DA"/>
    <w:lvl w:ilvl="0" w:tplc="1AF44762">
      <w:start w:val="1"/>
      <w:numFmt w:val="bullet"/>
      <w:lvlText w:val="•"/>
      <w:lvlJc w:val="left"/>
      <w:pPr>
        <w:ind w:left="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060552">
      <w:start w:val="1"/>
      <w:numFmt w:val="bullet"/>
      <w:lvlText w:val="o"/>
      <w:lvlJc w:val="left"/>
      <w:pPr>
        <w:ind w:left="1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68D144">
      <w:start w:val="1"/>
      <w:numFmt w:val="bullet"/>
      <w:lvlText w:val="▪"/>
      <w:lvlJc w:val="left"/>
      <w:pPr>
        <w:ind w:left="1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5CBCE2">
      <w:start w:val="1"/>
      <w:numFmt w:val="bullet"/>
      <w:lvlText w:val="•"/>
      <w:lvlJc w:val="left"/>
      <w:pPr>
        <w:ind w:left="2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72D350">
      <w:start w:val="1"/>
      <w:numFmt w:val="bullet"/>
      <w:lvlText w:val="o"/>
      <w:lvlJc w:val="left"/>
      <w:pPr>
        <w:ind w:left="3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D8A470">
      <w:start w:val="1"/>
      <w:numFmt w:val="bullet"/>
      <w:lvlText w:val="▪"/>
      <w:lvlJc w:val="left"/>
      <w:pPr>
        <w:ind w:left="4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7AC3EA">
      <w:start w:val="1"/>
      <w:numFmt w:val="bullet"/>
      <w:lvlText w:val="•"/>
      <w:lvlJc w:val="left"/>
      <w:pPr>
        <w:ind w:left="4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202864">
      <w:start w:val="1"/>
      <w:numFmt w:val="bullet"/>
      <w:lvlText w:val="o"/>
      <w:lvlJc w:val="left"/>
      <w:pPr>
        <w:ind w:left="5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44FF5A">
      <w:start w:val="1"/>
      <w:numFmt w:val="bullet"/>
      <w:lvlText w:val="▪"/>
      <w:lvlJc w:val="left"/>
      <w:pPr>
        <w:ind w:left="6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44B469B"/>
    <w:multiLevelType w:val="multilevel"/>
    <w:tmpl w:val="B960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616623"/>
    <w:multiLevelType w:val="hybridMultilevel"/>
    <w:tmpl w:val="472A673A"/>
    <w:lvl w:ilvl="0" w:tplc="7602A2B4">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3CF732">
      <w:start w:val="1"/>
      <w:numFmt w:val="bullet"/>
      <w:lvlText w:val="o"/>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BEC75C">
      <w:start w:val="1"/>
      <w:numFmt w:val="bullet"/>
      <w:lvlText w:val="▪"/>
      <w:lvlJc w:val="left"/>
      <w:pPr>
        <w:ind w:left="2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B2A2A0">
      <w:start w:val="1"/>
      <w:numFmt w:val="bullet"/>
      <w:lvlText w:val="•"/>
      <w:lvlJc w:val="left"/>
      <w:pPr>
        <w:ind w:left="2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040802">
      <w:start w:val="1"/>
      <w:numFmt w:val="bullet"/>
      <w:lvlText w:val="o"/>
      <w:lvlJc w:val="left"/>
      <w:pPr>
        <w:ind w:left="3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2CE450">
      <w:start w:val="1"/>
      <w:numFmt w:val="bullet"/>
      <w:lvlText w:val="▪"/>
      <w:lvlJc w:val="left"/>
      <w:pPr>
        <w:ind w:left="4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D8F384">
      <w:start w:val="1"/>
      <w:numFmt w:val="bullet"/>
      <w:lvlText w:val="•"/>
      <w:lvlJc w:val="left"/>
      <w:pPr>
        <w:ind w:left="5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C675C">
      <w:start w:val="1"/>
      <w:numFmt w:val="bullet"/>
      <w:lvlText w:val="o"/>
      <w:lvlJc w:val="left"/>
      <w:pPr>
        <w:ind w:left="5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4BF38">
      <w:start w:val="1"/>
      <w:numFmt w:val="bullet"/>
      <w:lvlText w:val="▪"/>
      <w:lvlJc w:val="left"/>
      <w:pPr>
        <w:ind w:left="6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A654A26"/>
    <w:multiLevelType w:val="hybridMultilevel"/>
    <w:tmpl w:val="B368184E"/>
    <w:lvl w:ilvl="0" w:tplc="04090001">
      <w:start w:val="1"/>
      <w:numFmt w:val="bullet"/>
      <w:lvlText w:val=""/>
      <w:lvlJc w:val="left"/>
      <w:pPr>
        <w:ind w:left="624" w:hanging="360"/>
      </w:pPr>
      <w:rPr>
        <w:rFonts w:ascii="Symbol" w:hAnsi="Symbol"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4" w15:restartNumberingAfterBreak="0">
    <w:nsid w:val="4BE854A0"/>
    <w:multiLevelType w:val="hybridMultilevel"/>
    <w:tmpl w:val="680C244C"/>
    <w:lvl w:ilvl="0" w:tplc="C6BA4CEE">
      <w:numFmt w:val="bullet"/>
      <w:lvlText w:val=""/>
      <w:lvlJc w:val="left"/>
      <w:pPr>
        <w:ind w:left="465" w:hanging="284"/>
      </w:pPr>
      <w:rPr>
        <w:rFonts w:ascii="Symbol" w:eastAsia="Symbol" w:hAnsi="Symbol" w:cs="Symbol" w:hint="default"/>
        <w:w w:val="100"/>
        <w:sz w:val="24"/>
        <w:szCs w:val="24"/>
        <w:lang w:val="en-US" w:eastAsia="en-US" w:bidi="ar-SA"/>
      </w:rPr>
    </w:lvl>
    <w:lvl w:ilvl="1" w:tplc="A8E4A8CC">
      <w:numFmt w:val="bullet"/>
      <w:lvlText w:val="•"/>
      <w:lvlJc w:val="left"/>
      <w:pPr>
        <w:ind w:left="1033" w:hanging="284"/>
      </w:pPr>
      <w:rPr>
        <w:rFonts w:hint="default"/>
        <w:lang w:val="en-US" w:eastAsia="en-US" w:bidi="ar-SA"/>
      </w:rPr>
    </w:lvl>
    <w:lvl w:ilvl="2" w:tplc="139E00F4">
      <w:numFmt w:val="bullet"/>
      <w:lvlText w:val="•"/>
      <w:lvlJc w:val="left"/>
      <w:pPr>
        <w:ind w:left="1606" w:hanging="284"/>
      </w:pPr>
      <w:rPr>
        <w:rFonts w:hint="default"/>
        <w:lang w:val="en-US" w:eastAsia="en-US" w:bidi="ar-SA"/>
      </w:rPr>
    </w:lvl>
    <w:lvl w:ilvl="3" w:tplc="D9F06B48">
      <w:numFmt w:val="bullet"/>
      <w:lvlText w:val="•"/>
      <w:lvlJc w:val="left"/>
      <w:pPr>
        <w:ind w:left="2179" w:hanging="284"/>
      </w:pPr>
      <w:rPr>
        <w:rFonts w:hint="default"/>
        <w:lang w:val="en-US" w:eastAsia="en-US" w:bidi="ar-SA"/>
      </w:rPr>
    </w:lvl>
    <w:lvl w:ilvl="4" w:tplc="2A7AE228">
      <w:numFmt w:val="bullet"/>
      <w:lvlText w:val="•"/>
      <w:lvlJc w:val="left"/>
      <w:pPr>
        <w:ind w:left="2752" w:hanging="284"/>
      </w:pPr>
      <w:rPr>
        <w:rFonts w:hint="default"/>
        <w:lang w:val="en-US" w:eastAsia="en-US" w:bidi="ar-SA"/>
      </w:rPr>
    </w:lvl>
    <w:lvl w:ilvl="5" w:tplc="9920CD84">
      <w:numFmt w:val="bullet"/>
      <w:lvlText w:val="•"/>
      <w:lvlJc w:val="left"/>
      <w:pPr>
        <w:ind w:left="3326" w:hanging="284"/>
      </w:pPr>
      <w:rPr>
        <w:rFonts w:hint="default"/>
        <w:lang w:val="en-US" w:eastAsia="en-US" w:bidi="ar-SA"/>
      </w:rPr>
    </w:lvl>
    <w:lvl w:ilvl="6" w:tplc="FE78E3F8">
      <w:numFmt w:val="bullet"/>
      <w:lvlText w:val="•"/>
      <w:lvlJc w:val="left"/>
      <w:pPr>
        <w:ind w:left="3899" w:hanging="284"/>
      </w:pPr>
      <w:rPr>
        <w:rFonts w:hint="default"/>
        <w:lang w:val="en-US" w:eastAsia="en-US" w:bidi="ar-SA"/>
      </w:rPr>
    </w:lvl>
    <w:lvl w:ilvl="7" w:tplc="40B4A2EE">
      <w:numFmt w:val="bullet"/>
      <w:lvlText w:val="•"/>
      <w:lvlJc w:val="left"/>
      <w:pPr>
        <w:ind w:left="4472" w:hanging="284"/>
      </w:pPr>
      <w:rPr>
        <w:rFonts w:hint="default"/>
        <w:lang w:val="en-US" w:eastAsia="en-US" w:bidi="ar-SA"/>
      </w:rPr>
    </w:lvl>
    <w:lvl w:ilvl="8" w:tplc="2524204A">
      <w:numFmt w:val="bullet"/>
      <w:lvlText w:val="•"/>
      <w:lvlJc w:val="left"/>
      <w:pPr>
        <w:ind w:left="5045" w:hanging="284"/>
      </w:pPr>
      <w:rPr>
        <w:rFonts w:hint="default"/>
        <w:lang w:val="en-US" w:eastAsia="en-US" w:bidi="ar-SA"/>
      </w:rPr>
    </w:lvl>
  </w:abstractNum>
  <w:abstractNum w:abstractNumId="45" w15:restartNumberingAfterBreak="0">
    <w:nsid w:val="4EBC445E"/>
    <w:multiLevelType w:val="multilevel"/>
    <w:tmpl w:val="BDE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6648BD"/>
    <w:multiLevelType w:val="hybridMultilevel"/>
    <w:tmpl w:val="62FCFC78"/>
    <w:lvl w:ilvl="0" w:tplc="122C6DD2">
      <w:start w:val="1"/>
      <w:numFmt w:val="bullet"/>
      <w:lvlText w:val="•"/>
      <w:lvlJc w:val="left"/>
      <w:pPr>
        <w:ind w:left="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48D40">
      <w:start w:val="1"/>
      <w:numFmt w:val="bullet"/>
      <w:lvlText w:val="o"/>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AE91DC">
      <w:start w:val="1"/>
      <w:numFmt w:val="bullet"/>
      <w:lvlText w:val="▪"/>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1634B4">
      <w:start w:val="1"/>
      <w:numFmt w:val="bullet"/>
      <w:lvlText w:val="•"/>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EA3D2">
      <w:start w:val="1"/>
      <w:numFmt w:val="bullet"/>
      <w:lvlText w:val="o"/>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6438D2">
      <w:start w:val="1"/>
      <w:numFmt w:val="bullet"/>
      <w:lvlText w:val="▪"/>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D641BC">
      <w:start w:val="1"/>
      <w:numFmt w:val="bullet"/>
      <w:lvlText w:val="•"/>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70B7BA">
      <w:start w:val="1"/>
      <w:numFmt w:val="bullet"/>
      <w:lvlText w:val="o"/>
      <w:lvlJc w:val="left"/>
      <w:pPr>
        <w:ind w:left="5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FCB38C">
      <w:start w:val="1"/>
      <w:numFmt w:val="bullet"/>
      <w:lvlText w:val="▪"/>
      <w:lvlJc w:val="left"/>
      <w:pPr>
        <w:ind w:left="6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11D0D9B"/>
    <w:multiLevelType w:val="multilevel"/>
    <w:tmpl w:val="511D0D9B"/>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2B72E2"/>
    <w:multiLevelType w:val="multilevel"/>
    <w:tmpl w:val="BDE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649043F"/>
    <w:multiLevelType w:val="hybridMultilevel"/>
    <w:tmpl w:val="1506D716"/>
    <w:lvl w:ilvl="0" w:tplc="FDFA1058">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F22896">
      <w:start w:val="1"/>
      <w:numFmt w:val="bullet"/>
      <w:lvlText w:val="o"/>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8A997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E423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3C3D16">
      <w:start w:val="1"/>
      <w:numFmt w:val="bullet"/>
      <w:lvlText w:val="o"/>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968388">
      <w:start w:val="1"/>
      <w:numFmt w:val="bullet"/>
      <w:lvlText w:val="▪"/>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2DB66">
      <w:start w:val="1"/>
      <w:numFmt w:val="bullet"/>
      <w:lvlText w:val="•"/>
      <w:lvlJc w:val="left"/>
      <w:pPr>
        <w:ind w:left="8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B60426">
      <w:start w:val="1"/>
      <w:numFmt w:val="bullet"/>
      <w:lvlText w:val="o"/>
      <w:lvlJc w:val="left"/>
      <w:pPr>
        <w:ind w:left="9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0266FC">
      <w:start w:val="1"/>
      <w:numFmt w:val="bullet"/>
      <w:lvlText w:val="▪"/>
      <w:lvlJc w:val="left"/>
      <w:pPr>
        <w:ind w:left="9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6EC72DF"/>
    <w:multiLevelType w:val="hybridMultilevel"/>
    <w:tmpl w:val="2808163E"/>
    <w:lvl w:ilvl="0" w:tplc="F79EECD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9F28A2"/>
    <w:multiLevelType w:val="hybridMultilevel"/>
    <w:tmpl w:val="3800C814"/>
    <w:lvl w:ilvl="0" w:tplc="53CACF90">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ACD40">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222976">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DE853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744DE2">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7C8AF8">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B06CA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4CFE42">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C4CF44">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9E155D8"/>
    <w:multiLevelType w:val="hybridMultilevel"/>
    <w:tmpl w:val="23D04E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454584"/>
    <w:multiLevelType w:val="multilevel"/>
    <w:tmpl w:val="4006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B90836"/>
    <w:multiLevelType w:val="hybridMultilevel"/>
    <w:tmpl w:val="3048C9A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ED43177"/>
    <w:multiLevelType w:val="hybridMultilevel"/>
    <w:tmpl w:val="D6A40CAA"/>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56" w15:restartNumberingAfterBreak="0">
    <w:nsid w:val="5F9826E6"/>
    <w:multiLevelType w:val="hybridMultilevel"/>
    <w:tmpl w:val="2012B16C"/>
    <w:lvl w:ilvl="0" w:tplc="EE92182A">
      <w:start w:val="1"/>
      <w:numFmt w:val="bullet"/>
      <w:lvlText w:val="•"/>
      <w:lvlJc w:val="left"/>
      <w:pPr>
        <w:ind w:left="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3423D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46D3C2">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5CA34A">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768A40">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76ACD8">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1EF472">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247B7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4B3F6">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FE94982"/>
    <w:multiLevelType w:val="multilevel"/>
    <w:tmpl w:val="5FE949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2DA18F3"/>
    <w:multiLevelType w:val="hybridMultilevel"/>
    <w:tmpl w:val="A6045B40"/>
    <w:lvl w:ilvl="0" w:tplc="F79EECD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783165"/>
    <w:multiLevelType w:val="hybridMultilevel"/>
    <w:tmpl w:val="7AF8E3B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66FE5A6E"/>
    <w:multiLevelType w:val="multilevel"/>
    <w:tmpl w:val="66FE5A6E"/>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124B91"/>
    <w:multiLevelType w:val="multilevel"/>
    <w:tmpl w:val="BDE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E737261"/>
    <w:multiLevelType w:val="multilevel"/>
    <w:tmpl w:val="AC420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AD3822"/>
    <w:multiLevelType w:val="hybridMultilevel"/>
    <w:tmpl w:val="4AB0B7F0"/>
    <w:lvl w:ilvl="0" w:tplc="FBF0DDF6">
      <w:numFmt w:val="bullet"/>
      <w:lvlText w:val="•"/>
      <w:lvlJc w:val="left"/>
      <w:pPr>
        <w:ind w:left="831" w:hanging="361"/>
      </w:pPr>
      <w:rPr>
        <w:rFonts w:ascii="Carlito" w:eastAsia="Carlito" w:hAnsi="Carlito" w:cs="Carlito" w:hint="default"/>
        <w:b w:val="0"/>
        <w:bCs w:val="0"/>
        <w:i w:val="0"/>
        <w:iCs w:val="0"/>
        <w:spacing w:val="0"/>
        <w:w w:val="100"/>
        <w:sz w:val="24"/>
        <w:szCs w:val="24"/>
        <w:lang w:val="en-US" w:eastAsia="en-US" w:bidi="ar-SA"/>
      </w:rPr>
    </w:lvl>
    <w:lvl w:ilvl="1" w:tplc="CCC42F44">
      <w:numFmt w:val="bullet"/>
      <w:lvlText w:val="•"/>
      <w:lvlJc w:val="left"/>
      <w:pPr>
        <w:ind w:left="1379" w:hanging="361"/>
      </w:pPr>
      <w:rPr>
        <w:rFonts w:hint="default"/>
        <w:lang w:val="en-US" w:eastAsia="en-US" w:bidi="ar-SA"/>
      </w:rPr>
    </w:lvl>
    <w:lvl w:ilvl="2" w:tplc="B8EE0300">
      <w:numFmt w:val="bullet"/>
      <w:lvlText w:val="•"/>
      <w:lvlJc w:val="left"/>
      <w:pPr>
        <w:ind w:left="1918" w:hanging="361"/>
      </w:pPr>
      <w:rPr>
        <w:rFonts w:hint="default"/>
        <w:lang w:val="en-US" w:eastAsia="en-US" w:bidi="ar-SA"/>
      </w:rPr>
    </w:lvl>
    <w:lvl w:ilvl="3" w:tplc="751410E6">
      <w:numFmt w:val="bullet"/>
      <w:lvlText w:val="•"/>
      <w:lvlJc w:val="left"/>
      <w:pPr>
        <w:ind w:left="2457" w:hanging="361"/>
      </w:pPr>
      <w:rPr>
        <w:rFonts w:hint="default"/>
        <w:lang w:val="en-US" w:eastAsia="en-US" w:bidi="ar-SA"/>
      </w:rPr>
    </w:lvl>
    <w:lvl w:ilvl="4" w:tplc="CCEAD950">
      <w:numFmt w:val="bullet"/>
      <w:lvlText w:val="•"/>
      <w:lvlJc w:val="left"/>
      <w:pPr>
        <w:ind w:left="2996" w:hanging="361"/>
      </w:pPr>
      <w:rPr>
        <w:rFonts w:hint="default"/>
        <w:lang w:val="en-US" w:eastAsia="en-US" w:bidi="ar-SA"/>
      </w:rPr>
    </w:lvl>
    <w:lvl w:ilvl="5" w:tplc="8CFAD11C">
      <w:numFmt w:val="bullet"/>
      <w:lvlText w:val="•"/>
      <w:lvlJc w:val="left"/>
      <w:pPr>
        <w:ind w:left="3535" w:hanging="361"/>
      </w:pPr>
      <w:rPr>
        <w:rFonts w:hint="default"/>
        <w:lang w:val="en-US" w:eastAsia="en-US" w:bidi="ar-SA"/>
      </w:rPr>
    </w:lvl>
    <w:lvl w:ilvl="6" w:tplc="9416A638">
      <w:numFmt w:val="bullet"/>
      <w:lvlText w:val="•"/>
      <w:lvlJc w:val="left"/>
      <w:pPr>
        <w:ind w:left="4074" w:hanging="361"/>
      </w:pPr>
      <w:rPr>
        <w:rFonts w:hint="default"/>
        <w:lang w:val="en-US" w:eastAsia="en-US" w:bidi="ar-SA"/>
      </w:rPr>
    </w:lvl>
    <w:lvl w:ilvl="7" w:tplc="4DF2A76C">
      <w:numFmt w:val="bullet"/>
      <w:lvlText w:val="•"/>
      <w:lvlJc w:val="left"/>
      <w:pPr>
        <w:ind w:left="4613" w:hanging="361"/>
      </w:pPr>
      <w:rPr>
        <w:rFonts w:hint="default"/>
        <w:lang w:val="en-US" w:eastAsia="en-US" w:bidi="ar-SA"/>
      </w:rPr>
    </w:lvl>
    <w:lvl w:ilvl="8" w:tplc="57828890">
      <w:numFmt w:val="bullet"/>
      <w:lvlText w:val="•"/>
      <w:lvlJc w:val="left"/>
      <w:pPr>
        <w:ind w:left="5152" w:hanging="361"/>
      </w:pPr>
      <w:rPr>
        <w:rFonts w:hint="default"/>
        <w:lang w:val="en-US" w:eastAsia="en-US" w:bidi="ar-SA"/>
      </w:rPr>
    </w:lvl>
  </w:abstractNum>
  <w:abstractNum w:abstractNumId="64" w15:restartNumberingAfterBreak="0">
    <w:nsid w:val="6EC01D31"/>
    <w:multiLevelType w:val="multilevel"/>
    <w:tmpl w:val="6EC01D31"/>
    <w:lvl w:ilvl="0">
      <w:start w:val="1"/>
      <w:numFmt w:val="bullet"/>
      <w:lvlText w:val="•"/>
      <w:lvlJc w:val="left"/>
      <w:pPr>
        <w:ind w:left="812"/>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65" w15:restartNumberingAfterBreak="0">
    <w:nsid w:val="73C4079D"/>
    <w:multiLevelType w:val="multilevel"/>
    <w:tmpl w:val="73C4079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3E15B4D"/>
    <w:multiLevelType w:val="hybridMultilevel"/>
    <w:tmpl w:val="4A7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870A27"/>
    <w:multiLevelType w:val="hybridMultilevel"/>
    <w:tmpl w:val="640C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CD65C3"/>
    <w:multiLevelType w:val="hybridMultilevel"/>
    <w:tmpl w:val="417EDB42"/>
    <w:lvl w:ilvl="0" w:tplc="3FD407A4">
      <w:numFmt w:val="bullet"/>
      <w:lvlText w:val="•"/>
      <w:lvlJc w:val="left"/>
      <w:pPr>
        <w:ind w:left="36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913A00"/>
    <w:multiLevelType w:val="multilevel"/>
    <w:tmpl w:val="77913A00"/>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5A6DE9"/>
    <w:multiLevelType w:val="multilevel"/>
    <w:tmpl w:val="785A6DE9"/>
    <w:lvl w:ilvl="0">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8DB4D70"/>
    <w:multiLevelType w:val="multilevel"/>
    <w:tmpl w:val="78DB4D70"/>
    <w:lvl w:ilvl="0">
      <w:start w:val="1"/>
      <w:numFmt w:val="bullet"/>
      <w:lvlText w:val="•"/>
      <w:lvlJc w:val="left"/>
      <w:pPr>
        <w:ind w:left="812"/>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72" w15:restartNumberingAfterBreak="0">
    <w:nsid w:val="7ACA707C"/>
    <w:multiLevelType w:val="hybridMultilevel"/>
    <w:tmpl w:val="34621B50"/>
    <w:lvl w:ilvl="0" w:tplc="F79EECD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F676AA"/>
    <w:multiLevelType w:val="hybridMultilevel"/>
    <w:tmpl w:val="58E4BC60"/>
    <w:lvl w:ilvl="0" w:tplc="2382B5F0">
      <w:start w:val="1"/>
      <w:numFmt w:val="bullet"/>
      <w:lvlText w:val="•"/>
      <w:lvlJc w:val="left"/>
      <w:pPr>
        <w:ind w:left="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CA38E">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2476BA">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7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8069FE">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2A1664">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0FF3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682A0">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666088">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BB8199E"/>
    <w:multiLevelType w:val="hybridMultilevel"/>
    <w:tmpl w:val="E5CAF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C5D6043"/>
    <w:multiLevelType w:val="hybridMultilevel"/>
    <w:tmpl w:val="64160B74"/>
    <w:lvl w:ilvl="0" w:tplc="9BD836E8">
      <w:start w:val="1"/>
      <w:numFmt w:val="bullet"/>
      <w:lvlText w:val="•"/>
      <w:lvlJc w:val="left"/>
      <w:pPr>
        <w:ind w:left="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A8C38">
      <w:start w:val="1"/>
      <w:numFmt w:val="bullet"/>
      <w:lvlText w:val="o"/>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BC131E">
      <w:start w:val="1"/>
      <w:numFmt w:val="bullet"/>
      <w:lvlText w:val="▪"/>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00F16E">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05DF8">
      <w:start w:val="1"/>
      <w:numFmt w:val="bullet"/>
      <w:lvlText w:val="o"/>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6C3642">
      <w:start w:val="1"/>
      <w:numFmt w:val="bullet"/>
      <w:lvlText w:val="▪"/>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40A982">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C83B46">
      <w:start w:val="1"/>
      <w:numFmt w:val="bullet"/>
      <w:lvlText w:val="o"/>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A8AAAE">
      <w:start w:val="1"/>
      <w:numFmt w:val="bullet"/>
      <w:lvlText w:val="▪"/>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D2542F4"/>
    <w:multiLevelType w:val="hybridMultilevel"/>
    <w:tmpl w:val="C7C8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31"/>
  </w:num>
  <w:num w:numId="4">
    <w:abstractNumId w:val="76"/>
  </w:num>
  <w:num w:numId="5">
    <w:abstractNumId w:val="55"/>
  </w:num>
  <w:num w:numId="6">
    <w:abstractNumId w:val="23"/>
  </w:num>
  <w:num w:numId="7">
    <w:abstractNumId w:val="67"/>
  </w:num>
  <w:num w:numId="8">
    <w:abstractNumId w:val="56"/>
  </w:num>
  <w:num w:numId="9">
    <w:abstractNumId w:val="42"/>
  </w:num>
  <w:num w:numId="10">
    <w:abstractNumId w:val="37"/>
  </w:num>
  <w:num w:numId="11">
    <w:abstractNumId w:val="10"/>
  </w:num>
  <w:num w:numId="12">
    <w:abstractNumId w:val="22"/>
  </w:num>
  <w:num w:numId="13">
    <w:abstractNumId w:val="68"/>
  </w:num>
  <w:num w:numId="14">
    <w:abstractNumId w:val="25"/>
  </w:num>
  <w:num w:numId="15">
    <w:abstractNumId w:val="9"/>
  </w:num>
  <w:num w:numId="16">
    <w:abstractNumId w:val="13"/>
  </w:num>
  <w:num w:numId="17">
    <w:abstractNumId w:val="72"/>
  </w:num>
  <w:num w:numId="18">
    <w:abstractNumId w:val="35"/>
  </w:num>
  <w:num w:numId="19">
    <w:abstractNumId w:val="32"/>
  </w:num>
  <w:num w:numId="20">
    <w:abstractNumId w:val="66"/>
  </w:num>
  <w:num w:numId="21">
    <w:abstractNumId w:val="20"/>
  </w:num>
  <w:num w:numId="22">
    <w:abstractNumId w:val="50"/>
  </w:num>
  <w:num w:numId="23">
    <w:abstractNumId w:val="58"/>
  </w:num>
  <w:num w:numId="24">
    <w:abstractNumId w:val="21"/>
  </w:num>
  <w:num w:numId="25">
    <w:abstractNumId w:val="44"/>
  </w:num>
  <w:num w:numId="26">
    <w:abstractNumId w:val="43"/>
  </w:num>
  <w:num w:numId="27">
    <w:abstractNumId w:val="63"/>
  </w:num>
  <w:num w:numId="28">
    <w:abstractNumId w:val="30"/>
  </w:num>
  <w:num w:numId="29">
    <w:abstractNumId w:val="11"/>
  </w:num>
  <w:num w:numId="30">
    <w:abstractNumId w:val="15"/>
  </w:num>
  <w:num w:numId="31">
    <w:abstractNumId w:val="73"/>
  </w:num>
  <w:num w:numId="32">
    <w:abstractNumId w:val="75"/>
  </w:num>
  <w:num w:numId="33">
    <w:abstractNumId w:val="49"/>
  </w:num>
  <w:num w:numId="34">
    <w:abstractNumId w:val="40"/>
  </w:num>
  <w:num w:numId="35">
    <w:abstractNumId w:val="51"/>
  </w:num>
  <w:num w:numId="36">
    <w:abstractNumId w:val="46"/>
  </w:num>
  <w:num w:numId="37">
    <w:abstractNumId w:val="57"/>
  </w:num>
  <w:num w:numId="38">
    <w:abstractNumId w:val="60"/>
  </w:num>
  <w:num w:numId="39">
    <w:abstractNumId w:val="24"/>
  </w:num>
  <w:num w:numId="40">
    <w:abstractNumId w:val="47"/>
  </w:num>
  <w:num w:numId="41">
    <w:abstractNumId w:val="69"/>
  </w:num>
  <w:num w:numId="42">
    <w:abstractNumId w:val="65"/>
  </w:num>
  <w:num w:numId="43">
    <w:abstractNumId w:val="70"/>
  </w:num>
  <w:num w:numId="44">
    <w:abstractNumId w:val="2"/>
  </w:num>
  <w:num w:numId="45">
    <w:abstractNumId w:val="3"/>
  </w:num>
  <w:num w:numId="46">
    <w:abstractNumId w:val="5"/>
  </w:num>
  <w:num w:numId="47">
    <w:abstractNumId w:val="1"/>
  </w:num>
  <w:num w:numId="48">
    <w:abstractNumId w:val="0"/>
  </w:num>
  <w:num w:numId="49">
    <w:abstractNumId w:val="4"/>
  </w:num>
  <w:num w:numId="50">
    <w:abstractNumId w:val="39"/>
  </w:num>
  <w:num w:numId="51">
    <w:abstractNumId w:val="18"/>
  </w:num>
  <w:num w:numId="52">
    <w:abstractNumId w:val="54"/>
  </w:num>
  <w:num w:numId="53">
    <w:abstractNumId w:val="45"/>
  </w:num>
  <w:num w:numId="54">
    <w:abstractNumId w:val="48"/>
  </w:num>
  <w:num w:numId="55">
    <w:abstractNumId w:val="61"/>
  </w:num>
  <w:num w:numId="56">
    <w:abstractNumId w:val="29"/>
  </w:num>
  <w:num w:numId="57">
    <w:abstractNumId w:val="74"/>
  </w:num>
  <w:num w:numId="58">
    <w:abstractNumId w:val="19"/>
  </w:num>
  <w:num w:numId="59">
    <w:abstractNumId w:val="12"/>
  </w:num>
  <w:num w:numId="60">
    <w:abstractNumId w:val="52"/>
  </w:num>
  <w:num w:numId="61">
    <w:abstractNumId w:val="17"/>
  </w:num>
  <w:num w:numId="62">
    <w:abstractNumId w:val="36"/>
  </w:num>
  <w:num w:numId="63">
    <w:abstractNumId w:val="62"/>
  </w:num>
  <w:num w:numId="64">
    <w:abstractNumId w:val="38"/>
  </w:num>
  <w:num w:numId="65">
    <w:abstractNumId w:val="53"/>
  </w:num>
  <w:num w:numId="66">
    <w:abstractNumId w:val="27"/>
  </w:num>
  <w:num w:numId="67">
    <w:abstractNumId w:val="26"/>
  </w:num>
  <w:num w:numId="68">
    <w:abstractNumId w:val="16"/>
  </w:num>
  <w:num w:numId="69">
    <w:abstractNumId w:val="41"/>
  </w:num>
  <w:num w:numId="70">
    <w:abstractNumId w:val="14"/>
  </w:num>
  <w:num w:numId="71">
    <w:abstractNumId w:val="59"/>
  </w:num>
  <w:num w:numId="72">
    <w:abstractNumId w:val="8"/>
  </w:num>
  <w:num w:numId="73">
    <w:abstractNumId w:val="33"/>
  </w:num>
  <w:num w:numId="74">
    <w:abstractNumId w:val="71"/>
  </w:num>
  <w:num w:numId="75">
    <w:abstractNumId w:val="64"/>
  </w:num>
  <w:num w:numId="76">
    <w:abstractNumId w:val="6"/>
  </w:num>
  <w:num w:numId="77">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5F"/>
    <w:rsid w:val="00021AF6"/>
    <w:rsid w:val="000571FF"/>
    <w:rsid w:val="00082981"/>
    <w:rsid w:val="00083B3E"/>
    <w:rsid w:val="000C3D2E"/>
    <w:rsid w:val="001013AE"/>
    <w:rsid w:val="00112D79"/>
    <w:rsid w:val="00131759"/>
    <w:rsid w:val="00154390"/>
    <w:rsid w:val="001751AC"/>
    <w:rsid w:val="001C0437"/>
    <w:rsid w:val="001E74B2"/>
    <w:rsid w:val="00210155"/>
    <w:rsid w:val="0022719A"/>
    <w:rsid w:val="002A246C"/>
    <w:rsid w:val="002B775F"/>
    <w:rsid w:val="002F4C27"/>
    <w:rsid w:val="00305763"/>
    <w:rsid w:val="0031565E"/>
    <w:rsid w:val="00340F80"/>
    <w:rsid w:val="00356734"/>
    <w:rsid w:val="00356A57"/>
    <w:rsid w:val="00386CCC"/>
    <w:rsid w:val="00387E27"/>
    <w:rsid w:val="003A30C1"/>
    <w:rsid w:val="003D54D2"/>
    <w:rsid w:val="003F0C09"/>
    <w:rsid w:val="00406107"/>
    <w:rsid w:val="00454584"/>
    <w:rsid w:val="0047683A"/>
    <w:rsid w:val="004A7239"/>
    <w:rsid w:val="004C2B6E"/>
    <w:rsid w:val="004E149A"/>
    <w:rsid w:val="004F19A7"/>
    <w:rsid w:val="005277EF"/>
    <w:rsid w:val="00532A37"/>
    <w:rsid w:val="00537FCC"/>
    <w:rsid w:val="005767D4"/>
    <w:rsid w:val="005B66F5"/>
    <w:rsid w:val="00623492"/>
    <w:rsid w:val="00631CF8"/>
    <w:rsid w:val="00634A17"/>
    <w:rsid w:val="00636F06"/>
    <w:rsid w:val="00663406"/>
    <w:rsid w:val="006714B4"/>
    <w:rsid w:val="006E6712"/>
    <w:rsid w:val="007726A8"/>
    <w:rsid w:val="00777F52"/>
    <w:rsid w:val="007966A6"/>
    <w:rsid w:val="007E07F4"/>
    <w:rsid w:val="007E6E54"/>
    <w:rsid w:val="0082087D"/>
    <w:rsid w:val="008744CE"/>
    <w:rsid w:val="00876B8C"/>
    <w:rsid w:val="008835D9"/>
    <w:rsid w:val="00894641"/>
    <w:rsid w:val="008C6DA4"/>
    <w:rsid w:val="008E01D5"/>
    <w:rsid w:val="00901F92"/>
    <w:rsid w:val="009108B6"/>
    <w:rsid w:val="00911C1C"/>
    <w:rsid w:val="00920FFC"/>
    <w:rsid w:val="00954DFD"/>
    <w:rsid w:val="00993759"/>
    <w:rsid w:val="009B776F"/>
    <w:rsid w:val="00A05AFE"/>
    <w:rsid w:val="00A1651F"/>
    <w:rsid w:val="00A30032"/>
    <w:rsid w:val="00A41F69"/>
    <w:rsid w:val="00AA5B77"/>
    <w:rsid w:val="00B02ED2"/>
    <w:rsid w:val="00B34646"/>
    <w:rsid w:val="00B37893"/>
    <w:rsid w:val="00B636A5"/>
    <w:rsid w:val="00B7157C"/>
    <w:rsid w:val="00B82A43"/>
    <w:rsid w:val="00B86577"/>
    <w:rsid w:val="00B92141"/>
    <w:rsid w:val="00BD4015"/>
    <w:rsid w:val="00C01881"/>
    <w:rsid w:val="00C2125F"/>
    <w:rsid w:val="00C53D10"/>
    <w:rsid w:val="00C544F3"/>
    <w:rsid w:val="00C725FC"/>
    <w:rsid w:val="00CD26C4"/>
    <w:rsid w:val="00CD2C45"/>
    <w:rsid w:val="00D52927"/>
    <w:rsid w:val="00D5407D"/>
    <w:rsid w:val="00D62A29"/>
    <w:rsid w:val="00DA10BD"/>
    <w:rsid w:val="00DE036F"/>
    <w:rsid w:val="00DF2ABB"/>
    <w:rsid w:val="00E007F5"/>
    <w:rsid w:val="00E03ED8"/>
    <w:rsid w:val="00E31637"/>
    <w:rsid w:val="00E7028E"/>
    <w:rsid w:val="00E74C5C"/>
    <w:rsid w:val="00F1745B"/>
    <w:rsid w:val="00F348C0"/>
    <w:rsid w:val="00F45338"/>
    <w:rsid w:val="00F53AED"/>
    <w:rsid w:val="00FE0936"/>
    <w:rsid w:val="00FF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72E4"/>
  <w15:chartTrackingRefBased/>
  <w15:docId w15:val="{903EE3FC-C47D-45E1-AC12-A9015AC6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338"/>
    <w:pPr>
      <w:keepNext/>
      <w:keepLines/>
      <w:spacing w:before="240" w:after="0"/>
      <w:outlineLvl w:val="0"/>
    </w:pPr>
    <w:rPr>
      <w:rFonts w:ascii="Algerian" w:eastAsiaTheme="majorEastAsia" w:hAnsi="Algerian"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F45338"/>
    <w:pPr>
      <w:jc w:val="center"/>
      <w:outlineLvl w:val="1"/>
    </w:pPr>
    <w:rPr>
      <w:b/>
      <w:bCs/>
      <w:sz w:val="32"/>
      <w:szCs w:val="32"/>
    </w:rPr>
  </w:style>
  <w:style w:type="paragraph" w:styleId="Heading4">
    <w:name w:val="heading 4"/>
    <w:next w:val="Normal"/>
    <w:link w:val="Heading4Char"/>
    <w:uiPriority w:val="9"/>
    <w:unhideWhenUsed/>
    <w:qFormat/>
    <w:rsid w:val="008744CE"/>
    <w:pPr>
      <w:keepNext/>
      <w:keepLines/>
      <w:spacing w:after="26"/>
      <w:ind w:left="2315" w:hanging="10"/>
      <w:outlineLvl w:val="3"/>
    </w:pPr>
    <w:rPr>
      <w:rFonts w:ascii="Times New Roman" w:eastAsia="Times New Roman" w:hAnsi="Times New Roman" w:cs="Times New Roman"/>
      <w:b/>
      <w:color w:val="000000"/>
      <w:sz w:val="28"/>
    </w:rPr>
  </w:style>
  <w:style w:type="paragraph" w:styleId="Heading5">
    <w:name w:val="heading 5"/>
    <w:next w:val="Normal"/>
    <w:link w:val="Heading5Char"/>
    <w:uiPriority w:val="9"/>
    <w:unhideWhenUsed/>
    <w:qFormat/>
    <w:rsid w:val="008744CE"/>
    <w:pPr>
      <w:keepNext/>
      <w:keepLines/>
      <w:spacing w:after="0" w:line="265" w:lineRule="auto"/>
      <w:ind w:left="10" w:right="6415" w:hanging="10"/>
      <w:jc w:val="center"/>
      <w:outlineLvl w:val="4"/>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75F"/>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2B7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5338"/>
    <w:rPr>
      <w:b/>
      <w:bCs/>
      <w:sz w:val="32"/>
      <w:szCs w:val="32"/>
    </w:rPr>
  </w:style>
  <w:style w:type="paragraph" w:styleId="ListParagraph">
    <w:name w:val="List Paragraph"/>
    <w:basedOn w:val="Normal"/>
    <w:link w:val="ListParagraphChar"/>
    <w:uiPriority w:val="34"/>
    <w:qFormat/>
    <w:rsid w:val="00C01881"/>
    <w:pPr>
      <w:ind w:left="720"/>
      <w:contextualSpacing/>
    </w:pPr>
  </w:style>
  <w:style w:type="character" w:styleId="Hyperlink">
    <w:name w:val="Hyperlink"/>
    <w:basedOn w:val="DefaultParagraphFont"/>
    <w:uiPriority w:val="99"/>
    <w:unhideWhenUsed/>
    <w:rsid w:val="0082087D"/>
    <w:rPr>
      <w:color w:val="0563C1" w:themeColor="hyperlink"/>
      <w:u w:val="single"/>
    </w:rPr>
  </w:style>
  <w:style w:type="character" w:customStyle="1" w:styleId="ListParagraphChar">
    <w:name w:val="List Paragraph Char"/>
    <w:basedOn w:val="DefaultParagraphFont"/>
    <w:link w:val="ListParagraph"/>
    <w:uiPriority w:val="34"/>
    <w:locked/>
    <w:rsid w:val="00B636A5"/>
  </w:style>
  <w:style w:type="paragraph" w:customStyle="1" w:styleId="TableParagraph">
    <w:name w:val="Table Paragraph"/>
    <w:basedOn w:val="Normal"/>
    <w:uiPriority w:val="1"/>
    <w:qFormat/>
    <w:rsid w:val="00B636A5"/>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777F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777F52"/>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8744CE"/>
    <w:rPr>
      <w:rFonts w:ascii="Times New Roman" w:eastAsia="Times New Roman" w:hAnsi="Times New Roman" w:cs="Times New Roman"/>
      <w:b/>
      <w:color w:val="000000"/>
      <w:sz w:val="32"/>
    </w:rPr>
  </w:style>
  <w:style w:type="character" w:customStyle="1" w:styleId="Heading4Char">
    <w:name w:val="Heading 4 Char"/>
    <w:basedOn w:val="DefaultParagraphFont"/>
    <w:link w:val="Heading4"/>
    <w:uiPriority w:val="9"/>
    <w:rsid w:val="008744CE"/>
    <w:rPr>
      <w:rFonts w:ascii="Times New Roman" w:eastAsia="Times New Roman" w:hAnsi="Times New Roman" w:cs="Times New Roman"/>
      <w:b/>
      <w:color w:val="000000"/>
      <w:sz w:val="28"/>
    </w:rPr>
  </w:style>
  <w:style w:type="paragraph" w:styleId="CommentText">
    <w:name w:val="annotation text"/>
    <w:basedOn w:val="Normal"/>
    <w:link w:val="CommentTextChar"/>
    <w:uiPriority w:val="99"/>
    <w:rsid w:val="00A41F69"/>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A41F69"/>
    <w:rPr>
      <w:rFonts w:ascii="Calibri" w:eastAsia="Calibri" w:hAnsi="Calibri" w:cs="Arial"/>
      <w:sz w:val="20"/>
      <w:szCs w:val="20"/>
    </w:rPr>
  </w:style>
  <w:style w:type="paragraph" w:styleId="NoSpacing">
    <w:name w:val="No Spacing"/>
    <w:link w:val="NoSpacingChar"/>
    <w:uiPriority w:val="1"/>
    <w:qFormat/>
    <w:rsid w:val="002A246C"/>
    <w:pPr>
      <w:spacing w:after="0" w:line="240" w:lineRule="auto"/>
    </w:pPr>
    <w:rPr>
      <w:rFonts w:eastAsiaTheme="minorEastAsia"/>
    </w:rPr>
  </w:style>
  <w:style w:type="character" w:customStyle="1" w:styleId="NoSpacingChar">
    <w:name w:val="No Spacing Char"/>
    <w:basedOn w:val="DefaultParagraphFont"/>
    <w:link w:val="NoSpacing"/>
    <w:uiPriority w:val="1"/>
    <w:rsid w:val="002A246C"/>
    <w:rPr>
      <w:rFonts w:eastAsiaTheme="minorEastAsia"/>
    </w:rPr>
  </w:style>
  <w:style w:type="paragraph" w:styleId="IntenseQuote">
    <w:name w:val="Intense Quote"/>
    <w:basedOn w:val="Normal"/>
    <w:next w:val="Normal"/>
    <w:link w:val="IntenseQuoteChar"/>
    <w:uiPriority w:val="30"/>
    <w:qFormat/>
    <w:rsid w:val="00DE03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E036F"/>
    <w:rPr>
      <w:i/>
      <w:iCs/>
      <w:color w:val="4472C4" w:themeColor="accent1"/>
    </w:rPr>
  </w:style>
  <w:style w:type="character" w:styleId="Emphasis">
    <w:name w:val="Emphasis"/>
    <w:basedOn w:val="DefaultParagraphFont"/>
    <w:uiPriority w:val="20"/>
    <w:qFormat/>
    <w:rsid w:val="00F348C0"/>
    <w:rPr>
      <w:i/>
      <w:iCs/>
    </w:rPr>
  </w:style>
  <w:style w:type="character" w:customStyle="1" w:styleId="Heading1Char">
    <w:name w:val="Heading 1 Char"/>
    <w:basedOn w:val="DefaultParagraphFont"/>
    <w:link w:val="Heading1"/>
    <w:uiPriority w:val="9"/>
    <w:rsid w:val="00F45338"/>
    <w:rPr>
      <w:rFonts w:ascii="Algerian" w:eastAsiaTheme="majorEastAsia" w:hAnsi="Algerian" w:cstheme="majorBidi"/>
      <w:b/>
      <w:bCs/>
      <w:color w:val="2F5496" w:themeColor="accent1" w:themeShade="BF"/>
      <w:sz w:val="32"/>
      <w:szCs w:val="32"/>
    </w:rPr>
  </w:style>
  <w:style w:type="table" w:customStyle="1" w:styleId="TableGrid1">
    <w:name w:val="TableGrid1"/>
    <w:qFormat/>
    <w:rsid w:val="00B34646"/>
    <w:pPr>
      <w:spacing w:after="0" w:line="240" w:lineRule="auto"/>
    </w:pPr>
    <w:rPr>
      <w:rFonts w:eastAsiaTheme="minorEastAsia"/>
      <w:sz w:val="20"/>
      <w:szCs w:val="20"/>
    </w:rPr>
    <w:tblPr>
      <w:tblCellMar>
        <w:top w:w="0" w:type="dxa"/>
        <w:left w:w="0" w:type="dxa"/>
        <w:bottom w:w="0" w:type="dxa"/>
        <w:right w:w="0" w:type="dxa"/>
      </w:tblCellMar>
    </w:tblPr>
  </w:style>
  <w:style w:type="paragraph" w:styleId="Header">
    <w:name w:val="header"/>
    <w:basedOn w:val="Normal"/>
    <w:link w:val="HeaderChar"/>
    <w:uiPriority w:val="99"/>
    <w:unhideWhenUsed/>
    <w:rsid w:val="004C2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B6E"/>
  </w:style>
  <w:style w:type="paragraph" w:styleId="Footer">
    <w:name w:val="footer"/>
    <w:basedOn w:val="Normal"/>
    <w:link w:val="FooterChar"/>
    <w:uiPriority w:val="99"/>
    <w:unhideWhenUsed/>
    <w:rsid w:val="004C2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B6E"/>
  </w:style>
  <w:style w:type="paragraph" w:styleId="TOC1">
    <w:name w:val="toc 1"/>
    <w:basedOn w:val="Normal"/>
    <w:next w:val="Normal"/>
    <w:autoRedefine/>
    <w:uiPriority w:val="39"/>
    <w:unhideWhenUsed/>
    <w:rsid w:val="005B66F5"/>
    <w:pPr>
      <w:spacing w:after="100"/>
    </w:pPr>
  </w:style>
  <w:style w:type="paragraph" w:styleId="TOC2">
    <w:name w:val="toc 2"/>
    <w:basedOn w:val="Normal"/>
    <w:next w:val="Normal"/>
    <w:autoRedefine/>
    <w:uiPriority w:val="39"/>
    <w:unhideWhenUsed/>
    <w:rsid w:val="005B66F5"/>
    <w:pPr>
      <w:spacing w:after="100"/>
      <w:ind w:left="220"/>
    </w:pPr>
  </w:style>
  <w:style w:type="paragraph" w:styleId="TOCHeading">
    <w:name w:val="TOC Heading"/>
    <w:basedOn w:val="Heading1"/>
    <w:next w:val="Normal"/>
    <w:uiPriority w:val="39"/>
    <w:unhideWhenUsed/>
    <w:qFormat/>
    <w:rsid w:val="005B66F5"/>
    <w:pPr>
      <w:outlineLvl w:val="9"/>
    </w:pPr>
    <w:rPr>
      <w:rFonts w:asciiTheme="majorHAnsi" w:hAnsiTheme="majorHAnsi"/>
      <w:b w:val="0"/>
      <w:bCs w:val="0"/>
    </w:rPr>
  </w:style>
  <w:style w:type="paragraph" w:styleId="TOC3">
    <w:name w:val="toc 3"/>
    <w:basedOn w:val="Normal"/>
    <w:next w:val="Normal"/>
    <w:autoRedefine/>
    <w:uiPriority w:val="39"/>
    <w:unhideWhenUsed/>
    <w:rsid w:val="005B66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F7DB-1FDD-4FB0-A572-A1B6B8F1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22</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Imrana Saeed</dc:creator>
  <cp:keywords/>
  <dc:description/>
  <cp:lastModifiedBy>mz</cp:lastModifiedBy>
  <cp:revision>54</cp:revision>
  <dcterms:created xsi:type="dcterms:W3CDTF">2025-01-27T05:12:00Z</dcterms:created>
  <dcterms:modified xsi:type="dcterms:W3CDTF">2025-04-09T20:41:00Z</dcterms:modified>
</cp:coreProperties>
</file>